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rFonts w:hint="eastAsia" w:eastAsiaTheme="minorEastAsia"/>
          <w:b/>
          <w:bCs/>
          <w:color w:val="FF0000"/>
          <w:sz w:val="30"/>
          <w:szCs w:val="30"/>
          <w:lang w:eastAsia="zh-CN"/>
        </w:rPr>
        <w:drawing>
          <wp:anchor distT="0" distB="0" distL="114300" distR="114300" simplePos="0" relativeHeight="251658240" behindDoc="0" locked="0" layoutInCell="1" allowOverlap="1">
            <wp:simplePos x="0" y="0"/>
            <wp:positionH relativeFrom="column">
              <wp:posOffset>-231775</wp:posOffset>
            </wp:positionH>
            <wp:positionV relativeFrom="paragraph">
              <wp:posOffset>687070</wp:posOffset>
            </wp:positionV>
            <wp:extent cx="1157605" cy="381635"/>
            <wp:effectExtent l="0" t="0" r="4445" b="18415"/>
            <wp:wrapNone/>
            <wp:docPr id="2" name="图片 2" descr="1560305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60305185(1)"/>
                    <pic:cNvPicPr>
                      <a:picLocks noChangeAspect="1"/>
                    </pic:cNvPicPr>
                  </pic:nvPicPr>
                  <pic:blipFill>
                    <a:blip r:embed="rId7"/>
                    <a:stretch>
                      <a:fillRect/>
                    </a:stretch>
                  </pic:blipFill>
                  <pic:spPr>
                    <a:xfrm>
                      <a:off x="0" y="0"/>
                      <a:ext cx="1157605" cy="381635"/>
                    </a:xfrm>
                    <a:prstGeom prst="rect">
                      <a:avLst/>
                    </a:prstGeom>
                  </pic:spPr>
                </pic:pic>
              </a:graphicData>
            </a:graphic>
          </wp:anchor>
        </w:drawing>
      </w:r>
      <w:r>
        <w:rPr>
          <w:rFonts w:hint="eastAsia" w:eastAsiaTheme="minorEastAsia"/>
          <w:lang w:eastAsia="zh-CN"/>
        </w:rPr>
        <w:drawing>
          <wp:inline distT="0" distB="0" distL="114300" distR="114300">
            <wp:extent cx="803910" cy="680720"/>
            <wp:effectExtent l="0" t="0" r="15240" b="5080"/>
            <wp:docPr id="1" name="图片 1" descr="公司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标志"/>
                    <pic:cNvPicPr>
                      <a:picLocks noChangeAspect="1"/>
                    </pic:cNvPicPr>
                  </pic:nvPicPr>
                  <pic:blipFill>
                    <a:blip r:embed="rId8"/>
                    <a:srcRect l="18984" t="17742" r="15112" b="25424"/>
                    <a:stretch>
                      <a:fillRect/>
                    </a:stretch>
                  </pic:blipFill>
                  <pic:spPr>
                    <a:xfrm>
                      <a:off x="0" y="0"/>
                      <a:ext cx="803910" cy="68072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spacing w:line="720" w:lineRule="auto"/>
        <w:jc w:val="center"/>
        <w:rPr>
          <w:rFonts w:hint="eastAsia" w:ascii="华文中宋" w:hAnsi="华文中宋" w:eastAsia="华文中宋"/>
          <w:sz w:val="84"/>
          <w:szCs w:val="84"/>
          <w:lang w:eastAsia="zh-CN"/>
        </w:rPr>
      </w:pPr>
      <w:r>
        <w:rPr>
          <w:rFonts w:hint="eastAsia" w:ascii="华文中宋" w:hAnsi="华文中宋" w:eastAsia="华文中宋"/>
          <w:sz w:val="84"/>
          <w:szCs w:val="84"/>
          <w:lang w:val="en-US" w:eastAsia="zh-CN"/>
        </w:rPr>
        <w:t>TPM</w:t>
      </w:r>
      <w:r>
        <w:rPr>
          <w:rFonts w:hint="eastAsia" w:ascii="华文中宋" w:hAnsi="华文中宋" w:eastAsia="华文中宋"/>
          <w:sz w:val="84"/>
          <w:szCs w:val="84"/>
        </w:rPr>
        <w:t>防水</w:t>
      </w:r>
      <w:r>
        <w:rPr>
          <w:rFonts w:hint="eastAsia" w:ascii="华文中宋" w:hAnsi="华文中宋" w:eastAsia="华文中宋"/>
          <w:sz w:val="84"/>
          <w:szCs w:val="84"/>
          <w:lang w:eastAsia="zh-CN"/>
        </w:rPr>
        <w:t>施工工艺</w:t>
      </w:r>
    </w:p>
    <w:p>
      <w:pPr>
        <w:rPr>
          <w:rFonts w:hint="eastAsia" w:eastAsiaTheme="minorEastAsia"/>
          <w:lang w:eastAsia="zh-CN"/>
        </w:rPr>
      </w:pPr>
    </w:p>
    <w:p>
      <w:pPr>
        <w:rPr>
          <w:rFonts w:hint="eastAsia" w:eastAsiaTheme="minorEastAsia"/>
          <w:lang w:eastAsia="zh-CN"/>
        </w:rPr>
      </w:pPr>
    </w:p>
    <w:p>
      <w:pPr>
        <w:rPr>
          <w:rFonts w:hint="eastAsia" w:eastAsiaTheme="minorEastAsia"/>
          <w:b/>
          <w:bCs/>
          <w:color w:val="FF0000"/>
          <w:sz w:val="30"/>
          <w:szCs w:val="30"/>
          <w:lang w:eastAsia="zh-CN"/>
        </w:rPr>
      </w:pPr>
    </w:p>
    <w:p>
      <w:pPr>
        <w:rPr>
          <w:rFonts w:hint="eastAsia"/>
          <w:b/>
          <w:bCs/>
          <w:color w:val="FF0000"/>
          <w:sz w:val="30"/>
          <w:szCs w:val="30"/>
          <w:lang w:eastAsia="zh-CN"/>
        </w:rPr>
      </w:pPr>
    </w:p>
    <w:p>
      <w:pPr>
        <w:jc w:val="both"/>
        <w:rPr>
          <w:rFonts w:hint="eastAsia" w:ascii="微软雅黑" w:hAnsi="微软雅黑" w:eastAsia="微软雅黑"/>
          <w:sz w:val="28"/>
          <w:szCs w:val="28"/>
          <w:lang w:eastAsia="zh-CN"/>
        </w:rPr>
      </w:pPr>
    </w:p>
    <w:p>
      <w:pPr>
        <w:jc w:val="both"/>
        <w:rPr>
          <w:rFonts w:hint="eastAsia" w:ascii="微软雅黑" w:hAnsi="微软雅黑" w:eastAsia="微软雅黑"/>
          <w:sz w:val="28"/>
          <w:szCs w:val="28"/>
          <w:lang w:eastAsia="zh-CN"/>
        </w:rPr>
      </w:pPr>
    </w:p>
    <w:p>
      <w:pPr>
        <w:jc w:val="both"/>
        <w:rPr>
          <w:rFonts w:hint="eastAsia" w:ascii="微软雅黑" w:hAnsi="微软雅黑" w:eastAsia="微软雅黑"/>
          <w:sz w:val="28"/>
          <w:szCs w:val="28"/>
          <w:lang w:eastAsia="zh-CN"/>
        </w:rPr>
      </w:pPr>
    </w:p>
    <w:p>
      <w:pPr>
        <w:jc w:val="both"/>
        <w:rPr>
          <w:rFonts w:hint="eastAsia" w:ascii="微软雅黑" w:hAnsi="微软雅黑" w:eastAsia="微软雅黑"/>
          <w:sz w:val="28"/>
          <w:szCs w:val="28"/>
          <w:lang w:eastAsia="zh-CN"/>
        </w:rPr>
      </w:pPr>
    </w:p>
    <w:p>
      <w:pPr>
        <w:jc w:val="both"/>
        <w:rPr>
          <w:rFonts w:hint="eastAsia" w:ascii="微软雅黑" w:hAnsi="微软雅黑" w:eastAsia="微软雅黑"/>
          <w:sz w:val="28"/>
          <w:szCs w:val="28"/>
          <w:lang w:eastAsia="zh-CN"/>
        </w:rPr>
      </w:pPr>
    </w:p>
    <w:p>
      <w:pPr>
        <w:jc w:val="both"/>
        <w:rPr>
          <w:rFonts w:hint="eastAsia" w:ascii="微软雅黑" w:hAnsi="微软雅黑" w:eastAsia="微软雅黑"/>
          <w:sz w:val="28"/>
          <w:szCs w:val="28"/>
          <w:lang w:eastAsia="zh-CN"/>
        </w:rPr>
      </w:pPr>
    </w:p>
    <w:p>
      <w:pPr>
        <w:jc w:val="center"/>
        <w:rPr>
          <w:rFonts w:hint="eastAsia" w:ascii="微软雅黑" w:hAnsi="微软雅黑" w:eastAsia="微软雅黑"/>
          <w:sz w:val="32"/>
          <w:szCs w:val="32"/>
          <w:lang w:eastAsia="zh-CN"/>
        </w:rPr>
      </w:pPr>
      <w:r>
        <w:rPr>
          <w:rFonts w:hint="eastAsia" w:ascii="微软雅黑" w:hAnsi="微软雅黑" w:eastAsia="微软雅黑"/>
          <w:sz w:val="32"/>
          <w:szCs w:val="32"/>
          <w:lang w:eastAsia="zh-CN"/>
        </w:rPr>
        <w:t>辽宁东禹防水材料有限公司</w:t>
      </w:r>
    </w:p>
    <w:p>
      <w:pPr>
        <w:jc w:val="both"/>
        <w:rPr>
          <w:rFonts w:hint="eastAsia" w:ascii="微软雅黑" w:hAnsi="微软雅黑" w:eastAsia="微软雅黑"/>
          <w:sz w:val="32"/>
          <w:szCs w:val="32"/>
        </w:rPr>
      </w:pPr>
    </w:p>
    <w:p>
      <w:pPr>
        <w:jc w:val="center"/>
        <w:rPr>
          <w:rFonts w:hint="eastAsia" w:ascii="微软雅黑" w:hAnsi="微软雅黑" w:eastAsia="微软雅黑"/>
          <w:sz w:val="32"/>
          <w:szCs w:val="32"/>
        </w:rPr>
        <w:sectPr>
          <w:headerReference r:id="rId4" w:type="first"/>
          <w:headerReference r:id="rId3" w:type="default"/>
          <w:pgSz w:w="11906" w:h="16838"/>
          <w:pgMar w:top="720" w:right="720" w:bottom="720" w:left="720" w:header="851" w:footer="992" w:gutter="0"/>
          <w:cols w:space="425" w:num="1"/>
          <w:titlePg/>
          <w:docGrid w:type="lines" w:linePitch="312" w:charSpace="0"/>
        </w:sectPr>
      </w:pPr>
      <w:r>
        <w:rPr>
          <w:rFonts w:hint="eastAsia" w:ascii="微软雅黑" w:hAnsi="微软雅黑" w:eastAsia="微软雅黑"/>
          <w:sz w:val="32"/>
          <w:szCs w:val="32"/>
        </w:rPr>
        <w:t>二〇一九年</w:t>
      </w:r>
    </w:p>
    <w:tbl>
      <w:tblPr>
        <w:tblStyle w:val="6"/>
        <w:tblW w:w="103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4"/>
        <w:gridCol w:w="3670"/>
        <w:gridCol w:w="1491"/>
        <w:gridCol w:w="3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jc w:val="center"/>
        </w:trPr>
        <w:tc>
          <w:tcPr>
            <w:tcW w:w="1514" w:type="dxa"/>
            <w:noWrap w:val="0"/>
            <w:vAlign w:val="center"/>
          </w:tcPr>
          <w:p>
            <w:pPr>
              <w:tabs>
                <w:tab w:val="left" w:pos="480"/>
                <w:tab w:val="left" w:pos="960"/>
              </w:tabs>
              <w:spacing w:line="500" w:lineRule="exact"/>
              <w:jc w:val="center"/>
              <w:rPr>
                <w:szCs w:val="28"/>
              </w:rPr>
            </w:pPr>
            <w:r>
              <w:rPr>
                <w:rFonts w:hint="eastAsia"/>
                <w:szCs w:val="28"/>
              </w:rPr>
              <w:t>工程名称</w:t>
            </w:r>
          </w:p>
        </w:tc>
        <w:tc>
          <w:tcPr>
            <w:tcW w:w="3670" w:type="dxa"/>
            <w:noWrap w:val="0"/>
            <w:vAlign w:val="center"/>
          </w:tcPr>
          <w:p>
            <w:pPr>
              <w:tabs>
                <w:tab w:val="left" w:pos="480"/>
                <w:tab w:val="left" w:pos="960"/>
              </w:tabs>
              <w:spacing w:line="500" w:lineRule="exact"/>
              <w:jc w:val="center"/>
              <w:rPr>
                <w:szCs w:val="28"/>
              </w:rPr>
            </w:pPr>
          </w:p>
        </w:tc>
        <w:tc>
          <w:tcPr>
            <w:tcW w:w="1491" w:type="dxa"/>
            <w:noWrap w:val="0"/>
            <w:vAlign w:val="center"/>
          </w:tcPr>
          <w:p>
            <w:pPr>
              <w:tabs>
                <w:tab w:val="left" w:pos="480"/>
                <w:tab w:val="left" w:pos="960"/>
              </w:tabs>
              <w:spacing w:line="500" w:lineRule="exact"/>
              <w:jc w:val="center"/>
              <w:rPr>
                <w:rFonts w:hint="eastAsia" w:eastAsia="宋体"/>
                <w:szCs w:val="28"/>
              </w:rPr>
            </w:pPr>
            <w:r>
              <w:rPr>
                <w:rFonts w:hint="eastAsia"/>
                <w:szCs w:val="28"/>
              </w:rPr>
              <w:t>施工单位</w:t>
            </w:r>
          </w:p>
        </w:tc>
        <w:tc>
          <w:tcPr>
            <w:tcW w:w="3687" w:type="dxa"/>
            <w:noWrap w:val="0"/>
            <w:vAlign w:val="center"/>
          </w:tcPr>
          <w:p>
            <w:pPr>
              <w:tabs>
                <w:tab w:val="left" w:pos="480"/>
                <w:tab w:val="left" w:pos="960"/>
              </w:tabs>
              <w:spacing w:line="500" w:lineRule="exact"/>
              <w:jc w:val="center"/>
              <w:rPr>
                <w:rFonts w:hint="eastAsia" w:eastAsia="宋体"/>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4" w:type="dxa"/>
            <w:noWrap w:val="0"/>
            <w:vAlign w:val="center"/>
          </w:tcPr>
          <w:p>
            <w:pPr>
              <w:tabs>
                <w:tab w:val="left" w:pos="480"/>
                <w:tab w:val="left" w:pos="960"/>
              </w:tabs>
              <w:spacing w:line="500" w:lineRule="exact"/>
              <w:jc w:val="center"/>
              <w:rPr>
                <w:rFonts w:hint="eastAsia" w:eastAsia="宋体"/>
                <w:szCs w:val="28"/>
              </w:rPr>
            </w:pPr>
            <w:r>
              <w:rPr>
                <w:rFonts w:hint="eastAsia"/>
                <w:szCs w:val="28"/>
              </w:rPr>
              <w:t>交底部位</w:t>
            </w:r>
          </w:p>
        </w:tc>
        <w:tc>
          <w:tcPr>
            <w:tcW w:w="3670" w:type="dxa"/>
            <w:noWrap w:val="0"/>
            <w:vAlign w:val="center"/>
          </w:tcPr>
          <w:p>
            <w:pPr>
              <w:tabs>
                <w:tab w:val="left" w:pos="480"/>
                <w:tab w:val="left" w:pos="960"/>
              </w:tabs>
              <w:spacing w:line="500" w:lineRule="exact"/>
              <w:jc w:val="center"/>
              <w:rPr>
                <w:rFonts w:hint="eastAsia" w:eastAsia="宋体"/>
                <w:szCs w:val="28"/>
              </w:rPr>
            </w:pPr>
          </w:p>
        </w:tc>
        <w:tc>
          <w:tcPr>
            <w:tcW w:w="1491" w:type="dxa"/>
            <w:noWrap w:val="0"/>
            <w:vAlign w:val="center"/>
          </w:tcPr>
          <w:p>
            <w:pPr>
              <w:tabs>
                <w:tab w:val="left" w:pos="480"/>
                <w:tab w:val="left" w:pos="960"/>
              </w:tabs>
              <w:spacing w:line="500" w:lineRule="exact"/>
              <w:jc w:val="center"/>
              <w:rPr>
                <w:rFonts w:hint="eastAsia" w:eastAsia="宋体"/>
                <w:szCs w:val="28"/>
              </w:rPr>
            </w:pPr>
            <w:r>
              <w:rPr>
                <w:rFonts w:hint="eastAsia" w:eastAsia="宋体"/>
                <w:szCs w:val="28"/>
              </w:rPr>
              <w:t>工序名称</w:t>
            </w:r>
          </w:p>
        </w:tc>
        <w:tc>
          <w:tcPr>
            <w:tcW w:w="3687" w:type="dxa"/>
            <w:noWrap w:val="0"/>
            <w:vAlign w:val="center"/>
          </w:tcPr>
          <w:p>
            <w:pPr>
              <w:tabs>
                <w:tab w:val="left" w:pos="480"/>
                <w:tab w:val="left" w:pos="960"/>
              </w:tabs>
              <w:spacing w:line="500" w:lineRule="exact"/>
              <w:jc w:val="center"/>
              <w:rPr>
                <w:rFonts w:hint="eastAsia" w:eastAsia="宋体"/>
                <w:szCs w:val="28"/>
              </w:rPr>
            </w:pPr>
            <w:r>
              <w:rPr>
                <w:rFonts w:hint="eastAsia"/>
                <w:szCs w:val="28"/>
              </w:rPr>
              <w:t>防水工程施工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0" w:hRule="atLeast"/>
          <w:jc w:val="center"/>
        </w:trPr>
        <w:tc>
          <w:tcPr>
            <w:tcW w:w="10362" w:type="dxa"/>
            <w:gridSpan w:val="4"/>
            <w:noWrap w:val="0"/>
            <w:vAlign w:val="center"/>
          </w:tcPr>
          <w:p>
            <w:pPr>
              <w:tabs>
                <w:tab w:val="left" w:pos="480"/>
                <w:tab w:val="left" w:pos="960"/>
              </w:tabs>
              <w:spacing w:line="500" w:lineRule="exact"/>
              <w:rPr>
                <w:rFonts w:hint="eastAsia"/>
                <w:szCs w:val="28"/>
              </w:rPr>
            </w:pPr>
            <w:r>
              <w:rPr>
                <w:rFonts w:hint="eastAsia"/>
                <w:szCs w:val="28"/>
              </w:rPr>
              <w:t>交底摘要：</w:t>
            </w:r>
          </w:p>
          <w:p>
            <w:pPr>
              <w:tabs>
                <w:tab w:val="left" w:pos="480"/>
                <w:tab w:val="left" w:pos="960"/>
              </w:tabs>
              <w:spacing w:line="500" w:lineRule="exact"/>
              <w:rPr>
                <w:rFonts w:hint="eastAsia"/>
                <w:szCs w:val="28"/>
              </w:rPr>
            </w:pPr>
            <w:r>
              <w:rPr>
                <w:rFonts w:hint="eastAsia"/>
                <w:szCs w:val="28"/>
              </w:rPr>
              <w:t xml:space="preserve">   </w:t>
            </w:r>
            <w:bookmarkStart w:id="8" w:name="_GoBack"/>
            <w:bookmarkEnd w:id="8"/>
            <w:r>
              <w:rPr>
                <w:rFonts w:hint="eastAsia"/>
                <w:szCs w:val="28"/>
                <w:lang w:val="en-US" w:eastAsia="zh-CN"/>
              </w:rPr>
              <w:t>2.0</w:t>
            </w:r>
            <w:r>
              <w:rPr>
                <w:rFonts w:hint="eastAsia"/>
                <w:szCs w:val="28"/>
              </w:rPr>
              <w:t>mm厚</w:t>
            </w:r>
            <w:r>
              <w:rPr>
                <w:rFonts w:hint="eastAsia"/>
                <w:szCs w:val="28"/>
                <w:lang w:val="en-US" w:eastAsia="zh-CN"/>
              </w:rPr>
              <w:t>TPM</w:t>
            </w:r>
            <w:r>
              <w:rPr>
                <w:rFonts w:hint="eastAsia"/>
                <w:szCs w:val="28"/>
              </w:rPr>
              <w:t>反应粘防水卷材（双面粘）施工</w:t>
            </w:r>
          </w:p>
        </w:tc>
      </w:tr>
    </w:tbl>
    <w:p>
      <w:pPr>
        <w:tabs>
          <w:tab w:val="left" w:pos="480"/>
          <w:tab w:val="left" w:pos="960"/>
        </w:tabs>
        <w:rPr>
          <w:rFonts w:hint="eastAsia" w:ascii="宋体" w:hAnsi="宋体" w:eastAsia="宋体" w:cs="宋体"/>
          <w:b/>
          <w:bCs/>
          <w:sz w:val="24"/>
          <w:szCs w:val="24"/>
        </w:rPr>
      </w:pPr>
      <w:r>
        <w:rPr>
          <w:rFonts w:hint="eastAsia" w:ascii="宋体" w:hAnsi="宋体" w:eastAsia="宋体" w:cs="宋体"/>
          <w:b/>
          <w:bCs/>
          <w:sz w:val="24"/>
          <w:szCs w:val="24"/>
        </w:rPr>
        <w:t>交底内容：</w:t>
      </w:r>
    </w:p>
    <w:p>
      <w:pPr>
        <w:tabs>
          <w:tab w:val="left" w:pos="480"/>
          <w:tab w:val="left" w:pos="960"/>
        </w:tabs>
        <w:rPr>
          <w:rFonts w:hint="eastAsia" w:ascii="宋体" w:hAnsi="宋体" w:eastAsia="宋体" w:cs="宋体"/>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eastAsia="zh-CN"/>
        </w:rPr>
        <w:t>、</w:t>
      </w:r>
      <w:r>
        <w:rPr>
          <w:rFonts w:hint="eastAsia" w:ascii="宋体" w:hAnsi="宋体" w:eastAsia="宋体" w:cs="宋体"/>
          <w:b/>
          <w:bCs/>
          <w:sz w:val="24"/>
          <w:szCs w:val="24"/>
        </w:rPr>
        <w:t>重要部位防水构造</w:t>
      </w:r>
    </w:p>
    <w:tbl>
      <w:tblPr>
        <w:tblStyle w:val="6"/>
        <w:tblW w:w="94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2608"/>
        <w:gridCol w:w="5028"/>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658" w:type="dxa"/>
            <w:noWrap w:val="0"/>
            <w:vAlign w:val="center"/>
          </w:tcPr>
          <w:p>
            <w:pPr>
              <w:tabs>
                <w:tab w:val="left" w:pos="480"/>
                <w:tab w:val="left" w:pos="960"/>
              </w:tabs>
              <w:spacing w:line="24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2608" w:type="dxa"/>
            <w:noWrap w:val="0"/>
            <w:vAlign w:val="center"/>
          </w:tcPr>
          <w:p>
            <w:pPr>
              <w:tabs>
                <w:tab w:val="left" w:pos="480"/>
                <w:tab w:val="left" w:pos="960"/>
              </w:tabs>
              <w:spacing w:line="240" w:lineRule="auto"/>
              <w:jc w:val="center"/>
              <w:rPr>
                <w:rFonts w:hint="eastAsia" w:ascii="宋体" w:hAnsi="宋体" w:eastAsia="宋体" w:cs="宋体"/>
                <w:sz w:val="24"/>
                <w:szCs w:val="24"/>
              </w:rPr>
            </w:pPr>
            <w:r>
              <w:rPr>
                <w:rFonts w:hint="eastAsia" w:ascii="宋体" w:hAnsi="宋体" w:eastAsia="宋体" w:cs="宋体"/>
                <w:sz w:val="24"/>
                <w:szCs w:val="24"/>
              </w:rPr>
              <w:t>施工部位</w:t>
            </w:r>
          </w:p>
        </w:tc>
        <w:tc>
          <w:tcPr>
            <w:tcW w:w="5028" w:type="dxa"/>
            <w:noWrap w:val="0"/>
            <w:vAlign w:val="center"/>
          </w:tcPr>
          <w:p>
            <w:pPr>
              <w:tabs>
                <w:tab w:val="left" w:pos="480"/>
                <w:tab w:val="left" w:pos="960"/>
              </w:tabs>
              <w:spacing w:line="240" w:lineRule="auto"/>
              <w:jc w:val="center"/>
              <w:rPr>
                <w:rFonts w:hint="eastAsia" w:ascii="宋体" w:hAnsi="宋体" w:eastAsia="宋体" w:cs="宋体"/>
                <w:sz w:val="24"/>
                <w:szCs w:val="24"/>
              </w:rPr>
            </w:pPr>
            <w:r>
              <w:rPr>
                <w:rFonts w:hint="eastAsia" w:ascii="宋体" w:hAnsi="宋体" w:eastAsia="宋体" w:cs="宋体"/>
                <w:sz w:val="24"/>
                <w:szCs w:val="24"/>
              </w:rPr>
              <w:t>防水材料类型</w:t>
            </w:r>
          </w:p>
        </w:tc>
        <w:tc>
          <w:tcPr>
            <w:tcW w:w="1184" w:type="dxa"/>
            <w:noWrap w:val="0"/>
            <w:vAlign w:val="center"/>
          </w:tcPr>
          <w:p>
            <w:pPr>
              <w:tabs>
                <w:tab w:val="left" w:pos="480"/>
                <w:tab w:val="left" w:pos="960"/>
              </w:tabs>
              <w:spacing w:line="240" w:lineRule="auto"/>
              <w:jc w:val="center"/>
              <w:rPr>
                <w:rFonts w:hint="eastAsia"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658" w:type="dxa"/>
            <w:noWrap w:val="0"/>
            <w:vAlign w:val="center"/>
          </w:tcPr>
          <w:p>
            <w:pPr>
              <w:tabs>
                <w:tab w:val="left" w:pos="480"/>
                <w:tab w:val="left" w:pos="960"/>
              </w:tabs>
              <w:spacing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2608" w:type="dxa"/>
            <w:noWrap w:val="0"/>
            <w:vAlign w:val="center"/>
          </w:tcPr>
          <w:p>
            <w:pPr>
              <w:tabs>
                <w:tab w:val="left" w:pos="480"/>
                <w:tab w:val="left" w:pos="960"/>
              </w:tabs>
              <w:spacing w:line="240" w:lineRule="auto"/>
              <w:jc w:val="center"/>
              <w:rPr>
                <w:rFonts w:hint="eastAsia" w:ascii="宋体" w:hAnsi="宋体" w:eastAsia="宋体" w:cs="宋体"/>
                <w:sz w:val="24"/>
                <w:szCs w:val="24"/>
              </w:rPr>
            </w:pPr>
          </w:p>
        </w:tc>
        <w:tc>
          <w:tcPr>
            <w:tcW w:w="5028" w:type="dxa"/>
            <w:noWrap w:val="0"/>
            <w:vAlign w:val="center"/>
          </w:tcPr>
          <w:p>
            <w:pPr>
              <w:tabs>
                <w:tab w:val="left" w:pos="480"/>
                <w:tab w:val="left" w:pos="960"/>
              </w:tabs>
              <w:spacing w:line="24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2.0</w:t>
            </w:r>
            <w:r>
              <w:rPr>
                <w:rFonts w:hint="eastAsia" w:ascii="宋体" w:hAnsi="宋体" w:eastAsia="宋体" w:cs="宋体"/>
                <w:sz w:val="24"/>
                <w:szCs w:val="24"/>
              </w:rPr>
              <w:t>mm厚</w:t>
            </w:r>
            <w:r>
              <w:rPr>
                <w:rFonts w:hint="eastAsia" w:ascii="宋体" w:hAnsi="宋体" w:eastAsia="宋体" w:cs="宋体"/>
                <w:sz w:val="24"/>
                <w:szCs w:val="24"/>
                <w:lang w:val="en-US" w:eastAsia="zh-CN"/>
              </w:rPr>
              <w:t>TPM</w:t>
            </w:r>
            <w:r>
              <w:rPr>
                <w:rFonts w:hint="eastAsia" w:ascii="宋体" w:hAnsi="宋体" w:eastAsia="宋体" w:cs="宋体"/>
                <w:sz w:val="24"/>
                <w:szCs w:val="24"/>
              </w:rPr>
              <w:t>反应粘防水卷材（双面粘）</w:t>
            </w:r>
          </w:p>
        </w:tc>
        <w:tc>
          <w:tcPr>
            <w:tcW w:w="1184" w:type="dxa"/>
            <w:noWrap w:val="0"/>
            <w:vAlign w:val="center"/>
          </w:tcPr>
          <w:p>
            <w:pPr>
              <w:tabs>
                <w:tab w:val="left" w:pos="480"/>
                <w:tab w:val="left" w:pos="960"/>
              </w:tabs>
              <w:jc w:val="center"/>
              <w:rPr>
                <w:rFonts w:hint="eastAsia" w:ascii="宋体" w:hAnsi="宋体" w:eastAsia="宋体" w:cs="宋体"/>
                <w:sz w:val="24"/>
                <w:szCs w:val="24"/>
              </w:rPr>
            </w:pPr>
            <w:r>
              <w:rPr>
                <w:rFonts w:hint="eastAsia" w:ascii="宋体" w:hAnsi="宋体" w:eastAsia="宋体" w:cs="宋体"/>
                <w:sz w:val="24"/>
                <w:szCs w:val="24"/>
              </w:rPr>
              <w:t>湿铺</w:t>
            </w:r>
          </w:p>
        </w:tc>
      </w:tr>
    </w:tbl>
    <w:p>
      <w:pPr>
        <w:widowControl w:val="0"/>
        <w:tabs>
          <w:tab w:val="left" w:pos="480"/>
          <w:tab w:val="left" w:pos="960"/>
        </w:tabs>
        <w:topLinePunct w:val="0"/>
        <w:adjustRightInd/>
        <w:snapToGrid/>
        <w:spacing w:line="380" w:lineRule="exact"/>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bCs/>
          <w:sz w:val="24"/>
          <w:szCs w:val="24"/>
          <w:lang w:eastAsia="zh-CN"/>
        </w:rPr>
        <w:t>、</w:t>
      </w:r>
      <w:r>
        <w:rPr>
          <w:rFonts w:hint="eastAsia" w:ascii="宋体" w:hAnsi="宋体" w:eastAsia="宋体" w:cs="宋体"/>
          <w:b/>
          <w:bCs/>
          <w:sz w:val="24"/>
          <w:szCs w:val="24"/>
        </w:rPr>
        <w:t>准备工作</w:t>
      </w:r>
    </w:p>
    <w:p>
      <w:pPr>
        <w:pStyle w:val="3"/>
        <w:ind w:firstLine="480"/>
        <w:rPr>
          <w:rFonts w:hint="eastAsia" w:ascii="宋体" w:hAnsi="宋体" w:eastAsia="宋体" w:cs="宋体"/>
          <w:sz w:val="24"/>
          <w:szCs w:val="24"/>
        </w:rPr>
      </w:pPr>
      <w:r>
        <w:rPr>
          <w:rFonts w:hint="eastAsia" w:ascii="宋体" w:hAnsi="宋体" w:eastAsia="宋体" w:cs="宋体"/>
          <w:sz w:val="24"/>
          <w:szCs w:val="24"/>
        </w:rPr>
        <w:t>（1）防水卷材及其配套材料的出厂合格证、质量检验报告和进场检验报告。</w:t>
      </w:r>
    </w:p>
    <w:p>
      <w:pPr>
        <w:pStyle w:val="3"/>
        <w:ind w:firstLine="480"/>
        <w:rPr>
          <w:rFonts w:hint="eastAsia" w:ascii="宋体" w:hAnsi="宋体" w:eastAsia="宋体" w:cs="宋体"/>
          <w:sz w:val="24"/>
          <w:szCs w:val="24"/>
        </w:rPr>
      </w:pPr>
      <w:r>
        <w:rPr>
          <w:rFonts w:hint="eastAsia" w:ascii="宋体" w:hAnsi="宋体" w:eastAsia="宋体" w:cs="宋体"/>
          <w:sz w:val="24"/>
          <w:szCs w:val="24"/>
        </w:rPr>
        <w:t>（2）经监理单位或建设单位审查确认后执行的防水专项施工方案。</w:t>
      </w:r>
    </w:p>
    <w:p>
      <w:pPr>
        <w:pStyle w:val="3"/>
        <w:ind w:firstLine="480"/>
        <w:rPr>
          <w:rFonts w:hint="eastAsia" w:ascii="宋体" w:hAnsi="宋体" w:eastAsia="宋体" w:cs="宋体"/>
          <w:sz w:val="24"/>
          <w:szCs w:val="24"/>
        </w:rPr>
      </w:pPr>
    </w:p>
    <w:p>
      <w:pPr>
        <w:widowControl w:val="0"/>
        <w:tabs>
          <w:tab w:val="left" w:pos="480"/>
          <w:tab w:val="left" w:pos="960"/>
        </w:tabs>
        <w:topLinePunct w:val="0"/>
        <w:adjustRightInd/>
        <w:snapToGrid/>
        <w:spacing w:line="380" w:lineRule="exact"/>
        <w:rPr>
          <w:rFonts w:hint="eastAsia"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bCs/>
          <w:sz w:val="24"/>
          <w:szCs w:val="24"/>
          <w:lang w:eastAsia="zh-CN"/>
        </w:rPr>
        <w:t>、</w:t>
      </w:r>
      <w:r>
        <w:rPr>
          <w:rFonts w:hint="eastAsia" w:ascii="宋体" w:hAnsi="宋体" w:eastAsia="宋体" w:cs="宋体"/>
          <w:b/>
          <w:bCs/>
          <w:sz w:val="24"/>
          <w:szCs w:val="24"/>
        </w:rPr>
        <w:t>卷材施工流程</w:t>
      </w:r>
    </w:p>
    <w:p>
      <w:pPr>
        <w:pStyle w:val="3"/>
        <w:ind w:firstLine="480"/>
        <w:rPr>
          <w:rFonts w:hint="eastAsia" w:ascii="宋体" w:hAnsi="宋体" w:eastAsia="宋体" w:cs="宋体"/>
          <w:sz w:val="24"/>
          <w:szCs w:val="24"/>
        </w:rPr>
      </w:pPr>
      <w:r>
        <w:rPr>
          <w:rFonts w:hint="eastAsia" w:ascii="宋体" w:hAnsi="宋体" w:eastAsia="宋体" w:cs="宋体"/>
          <w:sz w:val="24"/>
          <w:szCs w:val="24"/>
        </w:rPr>
        <w:t>基层清理→配制素水泥浆→细部节点加强处理→弹线、定位→试铺防水卷材→湿铺防水卷材→收口处理→质量检查、修补→验收→成品保护</w:t>
      </w:r>
    </w:p>
    <w:p>
      <w:pPr>
        <w:pStyle w:val="3"/>
        <w:ind w:firstLine="480"/>
        <w:rPr>
          <w:rFonts w:hint="eastAsia" w:ascii="宋体" w:hAnsi="宋体" w:eastAsia="宋体" w:cs="宋体"/>
          <w:sz w:val="24"/>
          <w:szCs w:val="24"/>
        </w:rPr>
      </w:pPr>
    </w:p>
    <w:p>
      <w:pPr>
        <w:widowControl w:val="0"/>
        <w:tabs>
          <w:tab w:val="left" w:pos="480"/>
          <w:tab w:val="left" w:pos="960"/>
        </w:tabs>
        <w:topLinePunct w:val="0"/>
        <w:adjustRightInd/>
        <w:snapToGrid/>
        <w:spacing w:line="380" w:lineRule="exact"/>
        <w:rPr>
          <w:rFonts w:hint="eastAsia" w:ascii="宋体" w:hAnsi="宋体" w:eastAsia="宋体" w:cs="宋体"/>
          <w:b/>
          <w:bCs/>
          <w:sz w:val="24"/>
          <w:szCs w:val="24"/>
        </w:rPr>
      </w:pPr>
      <w:r>
        <w:rPr>
          <w:rFonts w:hint="eastAsia" w:ascii="宋体" w:hAnsi="宋体" w:eastAsia="宋体" w:cs="宋体"/>
          <w:b/>
          <w:bCs/>
          <w:sz w:val="24"/>
          <w:szCs w:val="24"/>
        </w:rPr>
        <w:t>4</w:t>
      </w:r>
      <w:r>
        <w:rPr>
          <w:rFonts w:hint="eastAsia" w:ascii="宋体" w:hAnsi="宋体" w:eastAsia="宋体" w:cs="宋体"/>
          <w:b/>
          <w:bCs/>
          <w:sz w:val="24"/>
          <w:szCs w:val="24"/>
          <w:lang w:eastAsia="zh-CN"/>
        </w:rPr>
        <w:t>、</w:t>
      </w:r>
      <w:r>
        <w:rPr>
          <w:rFonts w:hint="eastAsia" w:ascii="宋体" w:hAnsi="宋体" w:eastAsia="宋体" w:cs="宋体"/>
          <w:b/>
          <w:bCs/>
          <w:sz w:val="24"/>
          <w:szCs w:val="24"/>
        </w:rPr>
        <w:t>卷材施工要点及要求</w:t>
      </w:r>
    </w:p>
    <w:p>
      <w:pPr>
        <w:pStyle w:val="3"/>
        <w:ind w:firstLine="480"/>
        <w:rPr>
          <w:rFonts w:hint="eastAsia" w:ascii="宋体" w:hAnsi="宋体" w:eastAsia="宋体" w:cs="宋体"/>
          <w:sz w:val="24"/>
          <w:szCs w:val="24"/>
        </w:rPr>
      </w:pPr>
      <w:r>
        <w:rPr>
          <w:rFonts w:hint="eastAsia" w:ascii="宋体" w:hAnsi="宋体" w:eastAsia="宋体" w:cs="宋体"/>
          <w:sz w:val="24"/>
          <w:szCs w:val="24"/>
        </w:rPr>
        <w:t>（1）配制素水泥浆：选用强度等级不低于42.5R级普通硅酸盐水泥，在容器中按水灰比为0.4的重量比加入适量洁净清水，边搅拌边徐徐加入水泥，搅拌时间不得低于5分钟。当搅拌至混合料充分均匀无团状颗粒呈胶状时，静置一段时间后使用。素水泥浆应在施工全程随配随用。</w:t>
      </w:r>
    </w:p>
    <w:p>
      <w:pPr>
        <w:pStyle w:val="3"/>
        <w:ind w:firstLine="480"/>
        <w:rPr>
          <w:rFonts w:hint="eastAsia" w:ascii="宋体" w:hAnsi="宋体" w:eastAsia="宋体" w:cs="宋体"/>
          <w:sz w:val="24"/>
          <w:szCs w:val="24"/>
        </w:rPr>
      </w:pPr>
      <w:bookmarkStart w:id="0" w:name="_Hlk494038939"/>
      <w:r>
        <w:rPr>
          <w:rFonts w:hint="eastAsia" w:ascii="宋体" w:hAnsi="宋体" w:eastAsia="宋体" w:cs="宋体"/>
          <w:sz w:val="24"/>
          <w:szCs w:val="24"/>
        </w:rPr>
        <w:t>（2）细部节点加强应按规范要求设置防水加强层或进行相应处理；阴阳角附加层宽度为500mm，沿阴角线或阳角线对称铺贴；</w:t>
      </w:r>
    </w:p>
    <w:p>
      <w:pPr>
        <w:pStyle w:val="3"/>
        <w:ind w:firstLine="480"/>
        <w:rPr>
          <w:rFonts w:hint="eastAsia" w:ascii="宋体" w:hAnsi="宋体" w:eastAsia="宋体" w:cs="宋体"/>
          <w:sz w:val="24"/>
          <w:szCs w:val="24"/>
        </w:rPr>
      </w:pPr>
      <w:r>
        <w:rPr>
          <w:rFonts w:hint="eastAsia" w:ascii="宋体" w:hAnsi="宋体" w:eastAsia="宋体" w:cs="宋体"/>
          <w:sz w:val="24"/>
          <w:szCs w:val="24"/>
        </w:rPr>
        <w:t>（3）试铺防水卷材：</w:t>
      </w:r>
    </w:p>
    <w:p>
      <w:pPr>
        <w:pStyle w:val="3"/>
        <w:ind w:firstLine="480"/>
        <w:rPr>
          <w:rFonts w:hint="eastAsia" w:ascii="宋体" w:hAnsi="宋体" w:eastAsia="宋体" w:cs="宋体"/>
          <w:sz w:val="24"/>
          <w:szCs w:val="24"/>
        </w:rPr>
      </w:pPr>
      <w:r>
        <w:rPr>
          <w:rFonts w:hint="eastAsia" w:ascii="宋体" w:hAnsi="宋体" w:eastAsia="宋体" w:cs="宋体"/>
          <w:sz w:val="24"/>
          <w:szCs w:val="24"/>
        </w:rPr>
        <w:t>①</w:t>
      </w:r>
      <w:r>
        <w:rPr>
          <w:rFonts w:hint="eastAsia" w:ascii="宋体" w:hAnsi="宋体" w:eastAsia="宋体" w:cs="宋体"/>
          <w:sz w:val="24"/>
          <w:szCs w:val="24"/>
        </w:rPr>
        <w:tab/>
      </w:r>
      <w:r>
        <w:rPr>
          <w:rFonts w:hint="eastAsia" w:ascii="宋体" w:hAnsi="宋体" w:eastAsia="宋体" w:cs="宋体"/>
          <w:sz w:val="24"/>
          <w:szCs w:val="24"/>
        </w:rPr>
        <w:t>观察卷材是否有设置边膜（用于与相邻卷材长边搭接），如卷材未设置边膜，需现场使用壁纸刀沿长边边沿80mm宽处裁划顺直底膜分割线；</w:t>
      </w:r>
    </w:p>
    <w:p>
      <w:pPr>
        <w:pStyle w:val="3"/>
        <w:ind w:firstLine="480"/>
        <w:rPr>
          <w:rFonts w:hint="eastAsia" w:ascii="宋体" w:hAnsi="宋体" w:eastAsia="宋体" w:cs="宋体"/>
          <w:sz w:val="24"/>
          <w:szCs w:val="24"/>
        </w:rPr>
      </w:pPr>
      <w:r>
        <w:rPr>
          <w:rFonts w:hint="eastAsia" w:ascii="宋体" w:hAnsi="宋体" w:eastAsia="宋体" w:cs="宋体"/>
          <w:sz w:val="24"/>
          <w:szCs w:val="24"/>
        </w:rPr>
        <w:t>②</w:t>
      </w:r>
      <w:r>
        <w:rPr>
          <w:rFonts w:hint="eastAsia" w:ascii="宋体" w:hAnsi="宋体" w:eastAsia="宋体" w:cs="宋体"/>
          <w:sz w:val="24"/>
          <w:szCs w:val="24"/>
        </w:rPr>
        <w:tab/>
      </w:r>
      <w:r>
        <w:rPr>
          <w:rFonts w:hint="eastAsia" w:ascii="宋体" w:hAnsi="宋体" w:eastAsia="宋体" w:cs="宋体"/>
          <w:sz w:val="24"/>
          <w:szCs w:val="24"/>
        </w:rPr>
        <w:t>根据搭接边位置确定卷材铺贴方向，在基层表面展铺卷材，释放卷材内部应力；</w:t>
      </w:r>
    </w:p>
    <w:p>
      <w:pPr>
        <w:pStyle w:val="3"/>
        <w:ind w:firstLine="480"/>
        <w:rPr>
          <w:rFonts w:hint="eastAsia" w:ascii="宋体" w:hAnsi="宋体" w:eastAsia="宋体" w:cs="宋体"/>
          <w:sz w:val="24"/>
          <w:szCs w:val="24"/>
        </w:rPr>
      </w:pPr>
      <w:r>
        <w:rPr>
          <w:rFonts w:hint="eastAsia" w:ascii="宋体" w:hAnsi="宋体" w:eastAsia="宋体" w:cs="宋体"/>
          <w:sz w:val="24"/>
          <w:szCs w:val="24"/>
        </w:rPr>
        <w:t>③</w:t>
      </w:r>
      <w:r>
        <w:rPr>
          <w:rFonts w:hint="eastAsia" w:ascii="宋体" w:hAnsi="宋体" w:eastAsia="宋体" w:cs="宋体"/>
          <w:sz w:val="24"/>
          <w:szCs w:val="24"/>
        </w:rPr>
        <w:tab/>
      </w:r>
      <w:r>
        <w:rPr>
          <w:rFonts w:hint="eastAsia" w:ascii="宋体" w:hAnsi="宋体" w:eastAsia="宋体" w:cs="宋体"/>
          <w:sz w:val="24"/>
          <w:szCs w:val="24"/>
        </w:rPr>
        <w:t>根据短边错缝搭接原则，按弹线位置或搭接控制线对卷材进行定位和裁切，相邻两幅卷材短边错开长度不小于1/3幅宽；</w:t>
      </w:r>
    </w:p>
    <w:p>
      <w:pPr>
        <w:tabs>
          <w:tab w:val="left" w:pos="480"/>
          <w:tab w:val="left" w:pos="960"/>
        </w:tabs>
        <w:jc w:val="center"/>
        <w:rPr>
          <w:rFonts w:hint="eastAsia" w:ascii="宋体" w:hAnsi="宋体" w:eastAsia="宋体" w:cs="宋体"/>
          <w:sz w:val="24"/>
          <w:szCs w:val="24"/>
        </w:rPr>
      </w:pPr>
      <w:r>
        <w:rPr>
          <w:rFonts w:hint="eastAsia" w:ascii="宋体" w:hAnsi="宋体" w:eastAsia="宋体" w:cs="宋体"/>
          <w:sz w:val="24"/>
          <w:szCs w:val="24"/>
        </w:rPr>
        <w:object>
          <v:shape id="_x0000_i1025" o:spt="75" type="#_x0000_t75" style="height:142.95pt;width:340.1pt;" o:ole="t" filled="f" o:preferrelative="t" stroked="f" coordsize="21600,21600">
            <v:path/>
            <v:fill on="f" focussize="0,0"/>
            <v:stroke on="f"/>
            <v:imagedata r:id="rId10" cropright="10488f" cropbottom="8630f" o:title=""/>
            <o:lock v:ext="edit" aspectratio="t"/>
            <w10:wrap type="none"/>
            <w10:anchorlock/>
          </v:shape>
          <o:OLEObject Type="Embed" ProgID="Acrobat.Document.11" ShapeID="_x0000_i1025" DrawAspect="Content" ObjectID="_1468075725" r:id="rId9">
            <o:LockedField>false</o:LockedField>
          </o:OLEObject>
        </w:object>
      </w:r>
    </w:p>
    <w:p>
      <w:pPr>
        <w:pStyle w:val="3"/>
        <w:ind w:firstLine="480"/>
        <w:rPr>
          <w:rFonts w:hint="eastAsia" w:ascii="宋体" w:hAnsi="宋体" w:eastAsia="宋体" w:cs="宋体"/>
          <w:sz w:val="24"/>
          <w:szCs w:val="24"/>
        </w:rPr>
      </w:pPr>
      <w:r>
        <w:rPr>
          <w:rFonts w:hint="eastAsia" w:ascii="宋体" w:hAnsi="宋体" w:eastAsia="宋体" w:cs="宋体"/>
          <w:sz w:val="24"/>
          <w:szCs w:val="24"/>
        </w:rPr>
        <w:t>（4）铺贴防水卷材：</w:t>
      </w:r>
    </w:p>
    <w:p>
      <w:pPr>
        <w:pStyle w:val="3"/>
        <w:ind w:firstLine="480"/>
        <w:rPr>
          <w:rFonts w:hint="eastAsia" w:ascii="宋体" w:hAnsi="宋体" w:eastAsia="宋体" w:cs="宋体"/>
          <w:sz w:val="24"/>
          <w:szCs w:val="24"/>
        </w:rPr>
      </w:pPr>
      <w:r>
        <w:rPr>
          <w:rFonts w:hint="eastAsia" w:ascii="宋体" w:hAnsi="宋体" w:eastAsia="宋体" w:cs="宋体"/>
          <w:sz w:val="24"/>
          <w:szCs w:val="24"/>
        </w:rPr>
        <w:t>①</w:t>
      </w:r>
      <w:r>
        <w:rPr>
          <w:rFonts w:hint="eastAsia" w:ascii="宋体" w:hAnsi="宋体" w:eastAsia="宋体" w:cs="宋体"/>
          <w:sz w:val="24"/>
          <w:szCs w:val="24"/>
        </w:rPr>
        <w:tab/>
      </w:r>
      <w:r>
        <w:rPr>
          <w:rFonts w:hint="eastAsia" w:ascii="宋体" w:hAnsi="宋体" w:eastAsia="宋体" w:cs="宋体"/>
          <w:sz w:val="24"/>
          <w:szCs w:val="24"/>
        </w:rPr>
        <w:t>卷材铺贴由三位操作人员协作完成，操作内容包括：推滚卷材、撕膜、刮涂胶浆、搭接处理；</w:t>
      </w:r>
    </w:p>
    <w:p>
      <w:pPr>
        <w:pStyle w:val="3"/>
        <w:ind w:firstLine="480"/>
        <w:rPr>
          <w:rFonts w:hint="eastAsia" w:ascii="宋体" w:hAnsi="宋体" w:eastAsia="宋体" w:cs="宋体"/>
          <w:sz w:val="24"/>
          <w:szCs w:val="24"/>
        </w:rPr>
      </w:pPr>
      <w:r>
        <w:rPr>
          <w:rFonts w:hint="eastAsia" w:ascii="宋体" w:hAnsi="宋体" w:eastAsia="宋体" w:cs="宋体"/>
          <w:sz w:val="24"/>
          <w:szCs w:val="24"/>
        </w:rPr>
        <w:t>②</w:t>
      </w:r>
      <w:r>
        <w:rPr>
          <w:rFonts w:hint="eastAsia" w:ascii="宋体" w:hAnsi="宋体" w:eastAsia="宋体" w:cs="宋体"/>
          <w:sz w:val="24"/>
          <w:szCs w:val="24"/>
        </w:rPr>
        <w:tab/>
      </w:r>
      <w:bookmarkStart w:id="1" w:name="_Hlk494039272"/>
      <w:r>
        <w:rPr>
          <w:rFonts w:hint="eastAsia" w:ascii="宋体" w:hAnsi="宋体" w:eastAsia="宋体" w:cs="宋体"/>
          <w:sz w:val="24"/>
          <w:szCs w:val="24"/>
        </w:rPr>
        <w:t>一人沿铺贴方向向前刮涂水泥胶浆，另外两人在后方两侧推动卷材向前滚动。其中，一侧操作人员边推滚边向后撕去卷材大面隔离底膜，另一侧操作人员根据相邻卷材搭接边控制搭接宽度和滚动路径，同时手压本幅卷材边膜保持其不位移；</w:t>
      </w:r>
      <w:bookmarkEnd w:id="1"/>
    </w:p>
    <w:p>
      <w:pPr>
        <w:pStyle w:val="3"/>
        <w:ind w:firstLine="480"/>
        <w:rPr>
          <w:rFonts w:hint="eastAsia" w:ascii="宋体" w:hAnsi="宋体" w:eastAsia="宋体" w:cs="宋体"/>
          <w:sz w:val="24"/>
          <w:szCs w:val="24"/>
        </w:rPr>
      </w:pPr>
      <w:r>
        <w:rPr>
          <w:rFonts w:hint="eastAsia" w:ascii="宋体" w:hAnsi="宋体" w:eastAsia="宋体" w:cs="宋体"/>
          <w:sz w:val="24"/>
          <w:szCs w:val="24"/>
        </w:rPr>
        <w:t>③</w:t>
      </w:r>
      <w:r>
        <w:rPr>
          <w:rFonts w:hint="eastAsia" w:ascii="宋体" w:hAnsi="宋体" w:eastAsia="宋体" w:cs="宋体"/>
          <w:sz w:val="24"/>
          <w:szCs w:val="24"/>
        </w:rPr>
        <w:tab/>
      </w:r>
      <w:r>
        <w:rPr>
          <w:rFonts w:hint="eastAsia" w:ascii="宋体" w:hAnsi="宋体" w:eastAsia="宋体" w:cs="宋体"/>
          <w:sz w:val="24"/>
          <w:szCs w:val="24"/>
        </w:rPr>
        <w:t>刮涂水泥胶浆时，不得污染已铺设的加强层卷材，大面卷材应与加强卷材本体自粘；</w:t>
      </w:r>
    </w:p>
    <w:p>
      <w:pPr>
        <w:pStyle w:val="3"/>
        <w:ind w:firstLine="480"/>
        <w:rPr>
          <w:rFonts w:hint="eastAsia" w:ascii="宋体" w:hAnsi="宋体" w:eastAsia="宋体" w:cs="宋体"/>
          <w:sz w:val="24"/>
          <w:szCs w:val="24"/>
        </w:rPr>
      </w:pPr>
      <w:r>
        <w:rPr>
          <w:rFonts w:hint="eastAsia" w:ascii="宋体" w:hAnsi="宋体" w:eastAsia="宋体" w:cs="宋体"/>
          <w:sz w:val="24"/>
          <w:szCs w:val="24"/>
        </w:rPr>
        <w:t>④</w:t>
      </w:r>
      <w:r>
        <w:rPr>
          <w:rFonts w:hint="eastAsia" w:ascii="宋体" w:hAnsi="宋体" w:eastAsia="宋体" w:cs="宋体"/>
          <w:sz w:val="24"/>
          <w:szCs w:val="24"/>
        </w:rPr>
        <w:tab/>
      </w:r>
      <w:r>
        <w:rPr>
          <w:rFonts w:hint="eastAsia" w:ascii="宋体" w:hAnsi="宋体" w:eastAsia="宋体" w:cs="宋体"/>
          <w:sz w:val="24"/>
          <w:szCs w:val="24"/>
        </w:rPr>
        <w:t>待本幅卷材整体铺贴完毕后，再进行搭接处理。</w:t>
      </w:r>
    </w:p>
    <w:p>
      <w:pPr>
        <w:pStyle w:val="3"/>
        <w:ind w:firstLine="480"/>
        <w:rPr>
          <w:rFonts w:hint="eastAsia" w:ascii="宋体" w:hAnsi="宋体" w:eastAsia="宋体" w:cs="宋体"/>
          <w:sz w:val="24"/>
          <w:szCs w:val="24"/>
        </w:rPr>
      </w:pPr>
      <w:r>
        <w:rPr>
          <w:rFonts w:hint="eastAsia" w:ascii="宋体" w:hAnsi="宋体" w:eastAsia="宋体" w:cs="宋体"/>
          <w:sz w:val="24"/>
          <w:szCs w:val="24"/>
        </w:rPr>
        <w:t>（5）卷材搭接：</w:t>
      </w:r>
    </w:p>
    <w:p>
      <w:pPr>
        <w:pStyle w:val="3"/>
        <w:ind w:firstLine="480"/>
        <w:rPr>
          <w:rFonts w:hint="eastAsia" w:ascii="宋体" w:hAnsi="宋体" w:eastAsia="宋体" w:cs="宋体"/>
          <w:sz w:val="24"/>
          <w:szCs w:val="24"/>
        </w:rPr>
      </w:pPr>
      <w:r>
        <w:rPr>
          <w:rFonts w:hint="eastAsia" w:ascii="宋体" w:hAnsi="宋体" w:eastAsia="宋体" w:cs="宋体"/>
          <w:sz w:val="24"/>
          <w:szCs w:val="24"/>
        </w:rPr>
        <w:t>①</w:t>
      </w:r>
      <w:r>
        <w:rPr>
          <w:rFonts w:hint="eastAsia" w:ascii="宋体" w:hAnsi="宋体" w:eastAsia="宋体" w:cs="宋体"/>
          <w:sz w:val="24"/>
          <w:szCs w:val="24"/>
        </w:rPr>
        <w:tab/>
      </w:r>
      <w:r>
        <w:rPr>
          <w:rFonts w:hint="eastAsia" w:ascii="宋体" w:hAnsi="宋体" w:eastAsia="宋体" w:cs="宋体"/>
          <w:sz w:val="24"/>
          <w:szCs w:val="24"/>
        </w:rPr>
        <w:t>相邻卷材采用本体预留搭接边自粘搭接；</w:t>
      </w:r>
    </w:p>
    <w:p>
      <w:pPr>
        <w:pStyle w:val="3"/>
        <w:ind w:firstLine="480"/>
        <w:rPr>
          <w:rFonts w:hint="eastAsia" w:ascii="宋体" w:hAnsi="宋体" w:eastAsia="宋体" w:cs="宋体"/>
          <w:sz w:val="24"/>
          <w:szCs w:val="24"/>
        </w:rPr>
      </w:pPr>
      <w:r>
        <w:rPr>
          <w:rFonts w:hint="eastAsia" w:ascii="宋体" w:hAnsi="宋体" w:eastAsia="宋体" w:cs="宋体"/>
          <w:sz w:val="24"/>
          <w:szCs w:val="24"/>
        </w:rPr>
        <w:t>②</w:t>
      </w:r>
      <w:r>
        <w:rPr>
          <w:rFonts w:hint="eastAsia" w:ascii="宋体" w:hAnsi="宋体" w:eastAsia="宋体" w:cs="宋体"/>
          <w:sz w:val="24"/>
          <w:szCs w:val="24"/>
        </w:rPr>
        <w:tab/>
      </w:r>
      <w:r>
        <w:rPr>
          <w:rFonts w:hint="eastAsia" w:ascii="宋体" w:hAnsi="宋体" w:eastAsia="宋体" w:cs="宋体"/>
          <w:sz w:val="24"/>
          <w:szCs w:val="24"/>
        </w:rPr>
        <w:t>将本幅卷材边膜与相邻卷材搭接预留隔离膜分别反折，向外拉扯去除隔离膜；</w:t>
      </w:r>
    </w:p>
    <w:p>
      <w:pPr>
        <w:pStyle w:val="3"/>
        <w:ind w:firstLine="480"/>
        <w:rPr>
          <w:rFonts w:hint="eastAsia" w:ascii="宋体" w:hAnsi="宋体" w:eastAsia="宋体" w:cs="宋体"/>
          <w:sz w:val="24"/>
          <w:szCs w:val="24"/>
        </w:rPr>
      </w:pPr>
      <w:r>
        <w:rPr>
          <w:rFonts w:hint="eastAsia" w:ascii="宋体" w:hAnsi="宋体" w:eastAsia="宋体" w:cs="宋体"/>
          <w:sz w:val="24"/>
          <w:szCs w:val="24"/>
        </w:rPr>
        <w:t>③</w:t>
      </w:r>
      <w:r>
        <w:rPr>
          <w:rFonts w:hint="eastAsia" w:ascii="宋体" w:hAnsi="宋体" w:eastAsia="宋体" w:cs="宋体"/>
          <w:sz w:val="24"/>
          <w:szCs w:val="24"/>
        </w:rPr>
        <w:tab/>
      </w:r>
      <w:r>
        <w:rPr>
          <w:rFonts w:hint="eastAsia" w:ascii="宋体" w:hAnsi="宋体" w:eastAsia="宋体" w:cs="宋体"/>
          <w:sz w:val="24"/>
          <w:szCs w:val="24"/>
        </w:rPr>
        <w:t>操作人员手持小压辊，由内向外以垂直于卷材长边方向边压实边向前移动；</w:t>
      </w:r>
    </w:p>
    <w:p>
      <w:pPr>
        <w:pStyle w:val="3"/>
        <w:ind w:firstLine="480"/>
        <w:rPr>
          <w:rFonts w:hint="eastAsia" w:ascii="宋体" w:hAnsi="宋体" w:eastAsia="宋体" w:cs="宋体"/>
          <w:sz w:val="24"/>
          <w:szCs w:val="24"/>
        </w:rPr>
      </w:pPr>
      <w:r>
        <w:rPr>
          <w:rFonts w:hint="eastAsia" w:ascii="宋体" w:hAnsi="宋体" w:eastAsia="宋体" w:cs="宋体"/>
          <w:sz w:val="24"/>
          <w:szCs w:val="24"/>
        </w:rPr>
        <w:t>④</w:t>
      </w:r>
      <w:r>
        <w:rPr>
          <w:rFonts w:hint="eastAsia" w:ascii="宋体" w:hAnsi="宋体" w:eastAsia="宋体" w:cs="宋体"/>
          <w:sz w:val="24"/>
          <w:szCs w:val="24"/>
        </w:rPr>
        <w:tab/>
      </w:r>
      <w:r>
        <w:rPr>
          <w:rFonts w:hint="eastAsia" w:ascii="宋体" w:hAnsi="宋体" w:eastAsia="宋体" w:cs="宋体"/>
          <w:sz w:val="24"/>
          <w:szCs w:val="24"/>
        </w:rPr>
        <w:t>如搭接面被污染失去粘性，应先擦拭干净，使用热风枪辅助加热至其恢复粘性后，再进行搭接；</w:t>
      </w:r>
    </w:p>
    <w:p>
      <w:pPr>
        <w:pStyle w:val="3"/>
        <w:ind w:left="0" w:leftChars="0" w:firstLine="480" w:firstLineChars="200"/>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eastAsia="宋体" w:cs="宋体"/>
          <w:sz w:val="24"/>
          <w:szCs w:val="24"/>
          <w:lang w:eastAsia="zh-CN"/>
        </w:rPr>
        <w:t>）</w:t>
      </w:r>
      <w:r>
        <w:rPr>
          <w:rFonts w:hint="eastAsia" w:ascii="宋体" w:hAnsi="宋体" w:eastAsia="宋体" w:cs="宋体"/>
          <w:sz w:val="24"/>
          <w:szCs w:val="24"/>
        </w:rPr>
        <w:t>压实排气：</w:t>
      </w:r>
    </w:p>
    <w:p>
      <w:pPr>
        <w:pStyle w:val="3"/>
        <w:ind w:left="0" w:leftChars="0" w:firstLine="480" w:firstLineChars="200"/>
        <w:jc w:val="both"/>
        <w:rPr>
          <w:rFonts w:hint="eastAsia" w:ascii="宋体" w:hAnsi="宋体" w:eastAsia="宋体" w:cs="宋体"/>
          <w:sz w:val="24"/>
          <w:szCs w:val="24"/>
        </w:rPr>
      </w:pPr>
      <w:r>
        <w:rPr>
          <w:rFonts w:hint="eastAsia" w:ascii="宋体" w:hAnsi="宋体" w:eastAsia="宋体" w:cs="宋体"/>
          <w:sz w:val="24"/>
          <w:szCs w:val="24"/>
        </w:rPr>
        <w:t>与基层初步粘贴的卷材应进行压实、排气，以保证卷材与基层的紧密粘贴，防止空鼓。</w:t>
      </w:r>
    </w:p>
    <w:p>
      <w:pPr>
        <w:pStyle w:val="3"/>
        <w:numPr>
          <w:ilvl w:val="0"/>
          <w:numId w:val="0"/>
        </w:numPr>
        <w:ind w:leftChars="0" w:firstLine="480" w:firstLineChars="200"/>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7</w:t>
      </w:r>
      <w:r>
        <w:rPr>
          <w:rFonts w:hint="eastAsia" w:ascii="宋体" w:hAnsi="宋体" w:eastAsia="宋体" w:cs="宋体"/>
          <w:sz w:val="24"/>
          <w:szCs w:val="24"/>
          <w:lang w:eastAsia="zh-CN"/>
        </w:rPr>
        <w:t>）</w:t>
      </w:r>
      <w:r>
        <w:rPr>
          <w:rFonts w:hint="eastAsia" w:ascii="宋体" w:hAnsi="宋体" w:eastAsia="宋体" w:cs="宋体"/>
          <w:sz w:val="24"/>
          <w:szCs w:val="24"/>
        </w:rPr>
        <w:t>收口处理：</w:t>
      </w:r>
    </w:p>
    <w:p>
      <w:pPr>
        <w:pStyle w:val="3"/>
        <w:numPr>
          <w:ilvl w:val="0"/>
          <w:numId w:val="0"/>
        </w:numPr>
        <w:ind w:leftChars="0" w:firstLine="480" w:firstLineChars="200"/>
        <w:jc w:val="both"/>
        <w:rPr>
          <w:rFonts w:hint="eastAsia" w:ascii="宋体" w:hAnsi="宋体" w:eastAsia="宋体" w:cs="宋体"/>
          <w:sz w:val="24"/>
          <w:szCs w:val="24"/>
        </w:rPr>
      </w:pPr>
      <w:r>
        <w:rPr>
          <w:rFonts w:hint="eastAsia" w:ascii="宋体" w:hAnsi="宋体" w:eastAsia="宋体" w:cs="宋体"/>
          <w:sz w:val="24"/>
          <w:szCs w:val="24"/>
        </w:rPr>
        <w:t>大面卷材铺贴完毕后，应对卷材端头进行收口，收口处理应符合规范要求。</w:t>
      </w:r>
    </w:p>
    <w:p>
      <w:pPr>
        <w:pStyle w:val="3"/>
        <w:ind w:left="0" w:leftChars="0" w:firstLine="480" w:firstLineChars="20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8</w:t>
      </w:r>
      <w:r>
        <w:rPr>
          <w:rFonts w:hint="eastAsia" w:ascii="宋体" w:hAnsi="宋体" w:eastAsia="宋体" w:cs="宋体"/>
          <w:sz w:val="24"/>
          <w:szCs w:val="24"/>
          <w:lang w:eastAsia="zh-CN"/>
        </w:rPr>
        <w:t>）质量检查：</w:t>
      </w:r>
    </w:p>
    <w:p>
      <w:pPr>
        <w:pStyle w:val="3"/>
        <w:ind w:left="0" w:leftChars="0" w:firstLine="480" w:firstLineChars="200"/>
        <w:jc w:val="both"/>
        <w:rPr>
          <w:rFonts w:hint="eastAsia" w:ascii="宋体" w:hAnsi="宋体" w:eastAsia="宋体" w:cs="宋体"/>
          <w:sz w:val="24"/>
          <w:szCs w:val="24"/>
        </w:rPr>
      </w:pPr>
      <w:r>
        <w:rPr>
          <w:rFonts w:hint="eastAsia" w:ascii="宋体" w:hAnsi="宋体" w:eastAsia="宋体" w:cs="宋体"/>
          <w:sz w:val="24"/>
          <w:szCs w:val="24"/>
        </w:rPr>
        <w:t>整体施工完毕后，应对防水整体表观质量、搭接质量、局部节点处理等项目进行检查，如发现有质量缺陷，应立即修补。</w:t>
      </w:r>
    </w:p>
    <w:p>
      <w:pPr>
        <w:pStyle w:val="3"/>
        <w:ind w:left="0" w:leftChars="0" w:firstLine="480" w:firstLineChars="200"/>
        <w:jc w:val="both"/>
        <w:rPr>
          <w:rFonts w:hint="eastAsia" w:ascii="宋体" w:hAnsi="宋体" w:eastAsia="宋体" w:cs="宋体"/>
          <w:sz w:val="24"/>
          <w:szCs w:val="24"/>
          <w:lang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9</w:t>
      </w:r>
      <w:r>
        <w:rPr>
          <w:rFonts w:hint="eastAsia" w:ascii="宋体" w:hAnsi="宋体" w:eastAsia="宋体" w:cs="宋体"/>
          <w:sz w:val="24"/>
          <w:szCs w:val="24"/>
        </w:rPr>
        <w:t>）</w:t>
      </w:r>
      <w:r>
        <w:rPr>
          <w:rFonts w:hint="eastAsia" w:ascii="宋体" w:hAnsi="宋体" w:eastAsia="宋体" w:cs="宋体"/>
          <w:sz w:val="24"/>
          <w:szCs w:val="24"/>
          <w:lang w:eastAsia="zh-CN"/>
        </w:rPr>
        <w:t>合格验收：</w:t>
      </w:r>
    </w:p>
    <w:p>
      <w:pPr>
        <w:pStyle w:val="3"/>
        <w:ind w:left="0" w:leftChars="0" w:firstLine="480" w:firstLineChars="200"/>
        <w:jc w:val="both"/>
        <w:rPr>
          <w:rFonts w:hint="eastAsia" w:ascii="宋体" w:hAnsi="宋体" w:eastAsia="宋体" w:cs="宋体"/>
          <w:sz w:val="24"/>
          <w:szCs w:val="24"/>
        </w:rPr>
      </w:pPr>
      <w:r>
        <w:rPr>
          <w:rFonts w:hint="eastAsia" w:ascii="宋体" w:hAnsi="宋体" w:eastAsia="宋体" w:cs="宋体"/>
          <w:sz w:val="24"/>
          <w:szCs w:val="24"/>
        </w:rPr>
        <w:t>确认合格并通过验收后，及时隐蔽，做好成品保护。</w:t>
      </w:r>
      <w:bookmarkEnd w:id="0"/>
      <w:r>
        <w:rPr>
          <w:rFonts w:hint="eastAsia" w:ascii="宋体" w:hAnsi="宋体" w:eastAsia="宋体" w:cs="宋体"/>
          <w:sz w:val="24"/>
          <w:szCs w:val="24"/>
        </w:rPr>
        <w:t>进入下一道工序前撕掉卷材表面隔离膜。</w:t>
      </w:r>
    </w:p>
    <w:p>
      <w:pPr>
        <w:widowControl w:val="0"/>
        <w:tabs>
          <w:tab w:val="left" w:pos="480"/>
          <w:tab w:val="left" w:pos="960"/>
        </w:tabs>
        <w:topLinePunct w:val="0"/>
        <w:adjustRightInd/>
        <w:snapToGrid/>
        <w:spacing w:line="380" w:lineRule="exact"/>
        <w:rPr>
          <w:rFonts w:hint="eastAsia" w:ascii="宋体" w:hAnsi="宋体" w:eastAsia="宋体" w:cs="宋体"/>
          <w:b/>
          <w:bCs/>
          <w:sz w:val="24"/>
          <w:szCs w:val="24"/>
        </w:rPr>
      </w:pPr>
      <w:r>
        <w:rPr>
          <w:rFonts w:hint="eastAsia" w:ascii="宋体" w:hAnsi="宋体" w:eastAsia="宋体" w:cs="宋体"/>
          <w:b/>
          <w:bCs/>
          <w:sz w:val="24"/>
          <w:szCs w:val="24"/>
        </w:rPr>
        <w:t>5</w:t>
      </w:r>
      <w:r>
        <w:rPr>
          <w:rFonts w:hint="eastAsia" w:ascii="宋体" w:hAnsi="宋体" w:eastAsia="宋体" w:cs="宋体"/>
          <w:b/>
          <w:bCs/>
          <w:sz w:val="24"/>
          <w:szCs w:val="24"/>
          <w:lang w:eastAsia="zh-CN"/>
        </w:rPr>
        <w:t>、</w:t>
      </w:r>
      <w:r>
        <w:rPr>
          <w:rFonts w:hint="eastAsia" w:ascii="宋体" w:hAnsi="宋体" w:eastAsia="宋体" w:cs="宋体"/>
          <w:b/>
          <w:bCs/>
          <w:sz w:val="24"/>
          <w:szCs w:val="24"/>
        </w:rPr>
        <w:t>重点</w:t>
      </w:r>
      <w:r>
        <w:rPr>
          <w:rFonts w:hint="eastAsia" w:ascii="宋体" w:hAnsi="宋体" w:eastAsia="宋体" w:cs="宋体"/>
          <w:b/>
          <w:bCs/>
          <w:sz w:val="24"/>
          <w:szCs w:val="24"/>
          <w:lang w:eastAsia="zh-CN"/>
        </w:rPr>
        <w:t>，</w:t>
      </w:r>
      <w:r>
        <w:rPr>
          <w:rFonts w:hint="eastAsia" w:ascii="宋体" w:hAnsi="宋体" w:eastAsia="宋体" w:cs="宋体"/>
          <w:b/>
          <w:bCs/>
          <w:sz w:val="24"/>
          <w:szCs w:val="24"/>
        </w:rPr>
        <w:t>难点处理措施</w:t>
      </w:r>
    </w:p>
    <w:p>
      <w:pPr>
        <w:widowControl w:val="0"/>
        <w:tabs>
          <w:tab w:val="left" w:pos="480"/>
          <w:tab w:val="left" w:pos="960"/>
        </w:tabs>
        <w:topLinePunct w:val="0"/>
        <w:adjustRightInd/>
        <w:snapToGrid/>
        <w:spacing w:line="380" w:lineRule="exact"/>
        <w:rPr>
          <w:rFonts w:hint="eastAsia" w:ascii="宋体" w:hAnsi="宋体" w:eastAsia="宋体" w:cs="宋体"/>
          <w:b/>
          <w:bCs/>
          <w:sz w:val="24"/>
          <w:szCs w:val="24"/>
        </w:rPr>
      </w:pPr>
      <w:r>
        <w:rPr>
          <w:rFonts w:hint="eastAsia" w:ascii="宋体" w:hAnsi="宋体" w:eastAsia="宋体" w:cs="宋体"/>
          <w:b/>
          <w:sz w:val="24"/>
          <w:szCs w:val="24"/>
        </w:rPr>
        <w:t>5.1底板后浇带</w:t>
      </w:r>
    </w:p>
    <w:p>
      <w:pPr>
        <w:tabs>
          <w:tab w:val="left" w:pos="480"/>
          <w:tab w:val="left" w:pos="960"/>
        </w:tabs>
        <w:ind w:firstLine="480" w:firstLineChars="200"/>
        <w:rPr>
          <w:rFonts w:hint="eastAsia" w:ascii="宋体" w:hAnsi="宋体" w:eastAsia="宋体" w:cs="宋体"/>
          <w:sz w:val="24"/>
          <w:szCs w:val="24"/>
        </w:rPr>
      </w:pPr>
      <w:r>
        <w:rPr>
          <w:rFonts w:hint="eastAsia" w:ascii="宋体" w:hAnsi="宋体" w:eastAsia="宋体" w:cs="宋体"/>
          <w:sz w:val="24"/>
          <w:szCs w:val="24"/>
        </w:rPr>
        <w:t>后浇带：建筑施工中为防止现浇钢筋混凝土结构由于自身收缩不均或沉降不均可能产生的有害裂缝，按照设计或施工规范要求，在基础底板、墙、梁相应位置留设的临时施工缝。</w:t>
      </w:r>
    </w:p>
    <w:p>
      <w:pPr>
        <w:tabs>
          <w:tab w:val="left" w:pos="480"/>
          <w:tab w:val="left" w:pos="960"/>
        </w:tabs>
        <w:ind w:firstLine="480" w:firstLineChars="200"/>
        <w:rPr>
          <w:rFonts w:hint="eastAsia" w:ascii="宋体" w:hAnsi="宋体" w:eastAsia="宋体" w:cs="宋体"/>
          <w:sz w:val="24"/>
          <w:szCs w:val="24"/>
        </w:rPr>
      </w:pPr>
      <w:r>
        <w:rPr>
          <w:rFonts w:hint="eastAsia" w:ascii="宋体" w:hAnsi="宋体" w:eastAsia="宋体" w:cs="宋体"/>
          <w:sz w:val="24"/>
          <w:szCs w:val="24"/>
        </w:rPr>
        <w:t>后浇带应力变化情况复杂、质量控制难度大，应采取一系列精细合理的加强措施保障防水及结构的整体质量。</w:t>
      </w:r>
    </w:p>
    <w:p>
      <w:pPr>
        <w:tabs>
          <w:tab w:val="left" w:pos="480"/>
          <w:tab w:val="left" w:pos="960"/>
        </w:tabs>
        <w:rPr>
          <w:rFonts w:hint="eastAsia" w:ascii="宋体" w:hAnsi="宋体" w:eastAsia="宋体" w:cs="宋体"/>
          <w:b/>
          <w:sz w:val="24"/>
          <w:szCs w:val="24"/>
          <w:shd w:val="pct10" w:color="auto" w:fill="FFFFFF"/>
        </w:rPr>
      </w:pPr>
      <w:r>
        <w:rPr>
          <w:rFonts w:hint="eastAsia" w:ascii="宋体" w:hAnsi="宋体" w:eastAsia="宋体" w:cs="宋体"/>
          <w:b/>
          <w:sz w:val="24"/>
          <w:szCs w:val="24"/>
          <w:shd w:val="pct10" w:color="auto" w:fill="FFFFFF"/>
        </w:rPr>
        <w:t>对于地下底板平面后浇带，本方案涉及如下防水加强处理措施：</w:t>
      </w:r>
    </w:p>
    <w:p>
      <w:pPr>
        <w:tabs>
          <w:tab w:val="left" w:pos="480"/>
          <w:tab w:val="left" w:pos="960"/>
        </w:tabs>
        <w:ind w:firstLine="480" w:firstLineChars="200"/>
        <w:rPr>
          <w:rFonts w:hint="eastAsia" w:ascii="宋体" w:hAnsi="宋体" w:eastAsia="宋体" w:cs="宋体"/>
          <w:sz w:val="24"/>
          <w:szCs w:val="24"/>
        </w:rPr>
      </w:pPr>
      <w:r>
        <w:rPr>
          <w:rFonts w:hint="eastAsia" w:ascii="宋体" w:hAnsi="宋体" w:eastAsia="宋体" w:cs="宋体"/>
          <w:sz w:val="24"/>
          <w:szCs w:val="24"/>
        </w:rPr>
        <w:t>（1）增设贯通防水加强层：降低防水主材受结构变形影响时出现问题的风险。实际施工时，要求转角两侧附加处理宽度不小于250mm，施工缝两侧附加处理宽度不小于250mm。</w:t>
      </w:r>
    </w:p>
    <w:p>
      <w:pPr>
        <w:tabs>
          <w:tab w:val="left" w:pos="480"/>
          <w:tab w:val="left" w:pos="960"/>
        </w:tabs>
        <w:ind w:firstLine="480" w:firstLineChars="200"/>
        <w:rPr>
          <w:rFonts w:hint="eastAsia" w:ascii="宋体" w:hAnsi="宋体" w:eastAsia="宋体" w:cs="宋体"/>
          <w:sz w:val="24"/>
          <w:szCs w:val="24"/>
        </w:rPr>
      </w:pPr>
      <w:r>
        <w:rPr>
          <w:rFonts w:hint="eastAsia" w:ascii="宋体" w:hAnsi="宋体" w:eastAsia="宋体" w:cs="宋体"/>
          <w:sz w:val="24"/>
          <w:szCs w:val="24"/>
        </w:rPr>
        <w:t>（2）预埋遇水膨胀止水条或钢板止水带。</w:t>
      </w:r>
    </w:p>
    <w:p>
      <w:pPr>
        <w:tabs>
          <w:tab w:val="left" w:pos="480"/>
          <w:tab w:val="left" w:pos="960"/>
        </w:tabs>
        <w:ind w:firstLine="480" w:firstLineChars="200"/>
        <w:rPr>
          <w:rFonts w:hint="eastAsia" w:ascii="宋体" w:hAnsi="宋体" w:eastAsia="宋体" w:cs="宋体"/>
          <w:sz w:val="24"/>
          <w:szCs w:val="24"/>
        </w:rPr>
      </w:pPr>
      <w:r>
        <w:rPr>
          <w:rFonts w:hint="eastAsia" w:ascii="宋体" w:hAnsi="宋体" w:eastAsia="宋体" w:cs="宋体"/>
          <w:sz w:val="24"/>
          <w:szCs w:val="24"/>
        </w:rPr>
        <w:t>（3）采用快易收口网作混凝土断面模板：先浇断面免凿毛，缩短了施工周期，提高了接缝质量，增加了后浇结构与先浇结构的整体强度。</w:t>
      </w:r>
    </w:p>
    <w:p>
      <w:pPr>
        <w:tabs>
          <w:tab w:val="left" w:pos="480"/>
          <w:tab w:val="left" w:pos="960"/>
        </w:tabs>
        <w:ind w:firstLine="480" w:firstLineChars="20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177030" cy="2413000"/>
            <wp:effectExtent l="0" t="0" r="13970" b="635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11"/>
                    <a:stretch>
                      <a:fillRect/>
                    </a:stretch>
                  </pic:blipFill>
                  <pic:spPr>
                    <a:xfrm>
                      <a:off x="0" y="0"/>
                      <a:ext cx="4177030" cy="2413000"/>
                    </a:xfrm>
                    <a:prstGeom prst="rect">
                      <a:avLst/>
                    </a:prstGeom>
                    <a:noFill/>
                    <a:ln>
                      <a:noFill/>
                    </a:ln>
                  </pic:spPr>
                </pic:pic>
              </a:graphicData>
            </a:graphic>
          </wp:inline>
        </w:drawing>
      </w:r>
    </w:p>
    <w:p>
      <w:pPr>
        <w:tabs>
          <w:tab w:val="left" w:pos="480"/>
          <w:tab w:val="left" w:pos="960"/>
        </w:tabs>
        <w:jc w:val="center"/>
        <w:rPr>
          <w:rFonts w:hint="eastAsia" w:ascii="宋体" w:hAnsi="宋体" w:eastAsia="宋体" w:cs="宋体"/>
          <w:b/>
          <w:sz w:val="24"/>
          <w:szCs w:val="24"/>
        </w:rPr>
      </w:pPr>
      <w:r>
        <w:rPr>
          <w:rFonts w:hint="eastAsia" w:ascii="宋体" w:hAnsi="宋体" w:eastAsia="宋体" w:cs="宋体"/>
          <w:b/>
          <w:sz w:val="24"/>
          <w:szCs w:val="24"/>
        </w:rPr>
        <w:drawing>
          <wp:inline distT="0" distB="0" distL="114300" distR="114300">
            <wp:extent cx="5041900" cy="2466975"/>
            <wp:effectExtent l="0" t="0" r="6350" b="952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12"/>
                    <a:stretch>
                      <a:fillRect/>
                    </a:stretch>
                  </pic:blipFill>
                  <pic:spPr>
                    <a:xfrm>
                      <a:off x="0" y="0"/>
                      <a:ext cx="5041900" cy="2466975"/>
                    </a:xfrm>
                    <a:prstGeom prst="rect">
                      <a:avLst/>
                    </a:prstGeom>
                    <a:noFill/>
                    <a:ln>
                      <a:noFill/>
                    </a:ln>
                  </pic:spPr>
                </pic:pic>
              </a:graphicData>
            </a:graphic>
          </wp:inline>
        </w:drawing>
      </w:r>
    </w:p>
    <w:p>
      <w:pPr>
        <w:tabs>
          <w:tab w:val="left" w:pos="480"/>
          <w:tab w:val="left" w:pos="960"/>
        </w:tabs>
        <w:jc w:val="center"/>
        <w:rPr>
          <w:rFonts w:hint="eastAsia" w:ascii="宋体" w:hAnsi="宋体" w:eastAsia="宋体" w:cs="宋体"/>
          <w:b/>
          <w:sz w:val="24"/>
          <w:szCs w:val="24"/>
        </w:rPr>
      </w:pPr>
      <w:r>
        <w:rPr>
          <w:rFonts w:hint="eastAsia" w:ascii="宋体" w:hAnsi="宋体" w:eastAsia="宋体" w:cs="宋体"/>
          <w:b/>
          <w:sz w:val="24"/>
          <w:szCs w:val="24"/>
        </w:rPr>
        <w:t>图-底板  底板后浇带（超前止水）</w:t>
      </w:r>
    </w:p>
    <w:p>
      <w:pPr>
        <w:tabs>
          <w:tab w:val="left" w:pos="480"/>
          <w:tab w:val="left" w:pos="960"/>
        </w:tabs>
        <w:rPr>
          <w:rFonts w:hint="eastAsia" w:ascii="宋体" w:hAnsi="宋体" w:eastAsia="宋体" w:cs="宋体"/>
          <w:sz w:val="24"/>
          <w:szCs w:val="24"/>
        </w:rPr>
      </w:pPr>
      <w:r>
        <w:rPr>
          <w:rFonts w:hint="eastAsia" w:ascii="宋体" w:hAnsi="宋体" w:eastAsia="宋体" w:cs="宋体"/>
          <w:sz w:val="24"/>
          <w:szCs w:val="24"/>
        </w:rPr>
        <w:t>1-混凝土垫层；2-柔性防水层；2-细石混凝土保护层；4-结构底板；5-贯通防水加强层；6-快易收口网；7-止水钢板；8-后浇补偿收缩混凝土；9-外贴式止水带；10-嵌缝材料；11-密封膏</w:t>
      </w:r>
    </w:p>
    <w:p>
      <w:pPr>
        <w:tabs>
          <w:tab w:val="left" w:pos="480"/>
          <w:tab w:val="left" w:pos="960"/>
        </w:tabs>
        <w:rPr>
          <w:rFonts w:hint="eastAsia" w:ascii="宋体" w:hAnsi="宋体" w:eastAsia="宋体" w:cs="宋体"/>
          <w:sz w:val="24"/>
          <w:szCs w:val="24"/>
        </w:rPr>
      </w:pPr>
      <w:r>
        <w:rPr>
          <w:rFonts w:hint="eastAsia" w:ascii="宋体" w:hAnsi="宋体" w:eastAsia="宋体" w:cs="宋体"/>
          <w:sz w:val="24"/>
          <w:szCs w:val="24"/>
        </w:rPr>
        <w:t>注：本图仅作防水节点示意，实际构造层次可能与此不符，以设计为准。</w:t>
      </w:r>
    </w:p>
    <w:p>
      <w:pPr>
        <w:tabs>
          <w:tab w:val="left" w:pos="480"/>
          <w:tab w:val="left" w:pos="960"/>
        </w:tabs>
        <w:rPr>
          <w:rFonts w:hint="eastAsia" w:ascii="宋体" w:hAnsi="宋体" w:eastAsia="宋体" w:cs="宋体"/>
          <w:b/>
          <w:sz w:val="24"/>
          <w:szCs w:val="24"/>
          <w:shd w:val="pct10" w:color="auto" w:fill="FFFFFF"/>
        </w:rPr>
      </w:pPr>
      <w:r>
        <w:rPr>
          <w:rFonts w:hint="eastAsia" w:ascii="宋体" w:hAnsi="宋体" w:eastAsia="宋体" w:cs="宋体"/>
          <w:b/>
          <w:sz w:val="24"/>
          <w:szCs w:val="24"/>
          <w:shd w:val="pct10" w:color="auto" w:fill="FFFFFF"/>
        </w:rPr>
        <w:t>对于地下底板与侧墙转角部位的导墙后浇带，本方案涉及如下防水加强处理措施：</w:t>
      </w:r>
    </w:p>
    <w:p>
      <w:pPr>
        <w:tabs>
          <w:tab w:val="left" w:pos="480"/>
          <w:tab w:val="left" w:pos="960"/>
        </w:tabs>
        <w:ind w:firstLine="480" w:firstLineChars="200"/>
        <w:rPr>
          <w:rFonts w:hint="eastAsia" w:ascii="宋体" w:hAnsi="宋体" w:eastAsia="宋体" w:cs="宋体"/>
          <w:sz w:val="24"/>
          <w:szCs w:val="24"/>
        </w:rPr>
      </w:pPr>
      <w:r>
        <w:rPr>
          <w:rFonts w:hint="eastAsia" w:ascii="宋体" w:hAnsi="宋体" w:eastAsia="宋体" w:cs="宋体"/>
          <w:kern w:val="0"/>
          <w:sz w:val="24"/>
          <w:szCs w:val="24"/>
        </w:rPr>
        <w:t>在砌筑导墙范围保护墙时，</w:t>
      </w:r>
      <w:r>
        <w:rPr>
          <w:rFonts w:hint="eastAsia" w:ascii="宋体" w:hAnsi="宋体" w:eastAsia="宋体" w:cs="宋体"/>
          <w:sz w:val="24"/>
          <w:szCs w:val="24"/>
        </w:rPr>
        <w:t>将后浇带及后浇带两侧各100mm宽范围砌体保护墙向外侧推移60mm，该范围卷材保护层采用80mm厚细石混凝土浇筑。</w:t>
      </w:r>
    </w:p>
    <w:p>
      <w:pPr>
        <w:tabs>
          <w:tab w:val="left" w:pos="480"/>
          <w:tab w:val="left" w:pos="960"/>
        </w:tabs>
        <w:jc w:val="center"/>
        <w:rPr>
          <w:rFonts w:hint="eastAsia" w:ascii="宋体" w:hAnsi="宋体" w:eastAsia="宋体" w:cs="宋体"/>
          <w:b/>
          <w:sz w:val="24"/>
          <w:szCs w:val="24"/>
        </w:rPr>
      </w:pPr>
      <w:r>
        <w:rPr>
          <w:rFonts w:hint="eastAsia" w:ascii="宋体" w:hAnsi="宋体" w:eastAsia="宋体" w:cs="宋体"/>
          <w:b/>
          <w:sz w:val="24"/>
          <w:szCs w:val="24"/>
        </w:rPr>
        <w:drawing>
          <wp:inline distT="0" distB="0" distL="114300" distR="114300">
            <wp:extent cx="5043170" cy="2910840"/>
            <wp:effectExtent l="0" t="0" r="5080" b="381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13"/>
                    <a:stretch>
                      <a:fillRect/>
                    </a:stretch>
                  </pic:blipFill>
                  <pic:spPr>
                    <a:xfrm>
                      <a:off x="0" y="0"/>
                      <a:ext cx="5043170" cy="2910840"/>
                    </a:xfrm>
                    <a:prstGeom prst="rect">
                      <a:avLst/>
                    </a:prstGeom>
                    <a:noFill/>
                    <a:ln>
                      <a:noFill/>
                    </a:ln>
                  </pic:spPr>
                </pic:pic>
              </a:graphicData>
            </a:graphic>
          </wp:inline>
        </w:drawing>
      </w:r>
    </w:p>
    <w:p>
      <w:pPr>
        <w:tabs>
          <w:tab w:val="left" w:pos="480"/>
          <w:tab w:val="left" w:pos="960"/>
        </w:tabs>
        <w:jc w:val="center"/>
        <w:rPr>
          <w:rFonts w:hint="eastAsia" w:ascii="宋体" w:hAnsi="宋体" w:eastAsia="宋体" w:cs="宋体"/>
          <w:b/>
          <w:sz w:val="24"/>
          <w:szCs w:val="24"/>
        </w:rPr>
      </w:pPr>
      <w:r>
        <w:rPr>
          <w:rFonts w:hint="eastAsia" w:ascii="宋体" w:hAnsi="宋体" w:eastAsia="宋体" w:cs="宋体"/>
          <w:b/>
          <w:sz w:val="24"/>
          <w:szCs w:val="24"/>
        </w:rPr>
        <w:drawing>
          <wp:inline distT="0" distB="0" distL="114300" distR="114300">
            <wp:extent cx="6321425" cy="2522855"/>
            <wp:effectExtent l="0" t="0" r="3175" b="10795"/>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14"/>
                    <a:stretch>
                      <a:fillRect/>
                    </a:stretch>
                  </pic:blipFill>
                  <pic:spPr>
                    <a:xfrm>
                      <a:off x="0" y="0"/>
                      <a:ext cx="6321425" cy="2522855"/>
                    </a:xfrm>
                    <a:prstGeom prst="rect">
                      <a:avLst/>
                    </a:prstGeom>
                    <a:noFill/>
                    <a:ln>
                      <a:noFill/>
                    </a:ln>
                  </pic:spPr>
                </pic:pic>
              </a:graphicData>
            </a:graphic>
          </wp:inline>
        </w:drawing>
      </w:r>
    </w:p>
    <w:p>
      <w:pPr>
        <w:tabs>
          <w:tab w:val="left" w:pos="480"/>
          <w:tab w:val="left" w:pos="960"/>
        </w:tabs>
        <w:jc w:val="center"/>
        <w:rPr>
          <w:rFonts w:hint="eastAsia" w:ascii="宋体" w:hAnsi="宋体" w:eastAsia="宋体" w:cs="宋体"/>
          <w:b/>
          <w:sz w:val="24"/>
          <w:szCs w:val="24"/>
        </w:rPr>
      </w:pPr>
      <w:r>
        <w:rPr>
          <w:rFonts w:hint="eastAsia" w:ascii="宋体" w:hAnsi="宋体" w:eastAsia="宋体" w:cs="宋体"/>
          <w:b/>
          <w:sz w:val="24"/>
          <w:szCs w:val="24"/>
        </w:rPr>
        <w:t>图-底板  后浇带（导墙部位）</w:t>
      </w:r>
    </w:p>
    <w:p>
      <w:pPr>
        <w:tabs>
          <w:tab w:val="left" w:pos="480"/>
          <w:tab w:val="left" w:pos="960"/>
        </w:tabs>
        <w:rPr>
          <w:rFonts w:hint="eastAsia" w:ascii="宋体" w:hAnsi="宋体" w:eastAsia="宋体" w:cs="宋体"/>
          <w:sz w:val="24"/>
          <w:szCs w:val="24"/>
        </w:rPr>
      </w:pPr>
      <w:r>
        <w:rPr>
          <w:rFonts w:hint="eastAsia" w:ascii="宋体" w:hAnsi="宋体" w:eastAsia="宋体" w:cs="宋体"/>
          <w:sz w:val="24"/>
          <w:szCs w:val="24"/>
        </w:rPr>
        <w:t xml:space="preserve">1-结构墙体；2-柔性防水层；3-20厚水泥砂浆保护层；4-永久保护墙；5-防水加强层；6-80厚细石混凝土保护层；7-后浇补偿收缩混凝土；8-止水钢板或遇水膨胀止水条；9-快易收口网； </w:t>
      </w:r>
    </w:p>
    <w:p>
      <w:pPr>
        <w:tabs>
          <w:tab w:val="left" w:pos="480"/>
          <w:tab w:val="left" w:pos="960"/>
        </w:tabs>
        <w:rPr>
          <w:rFonts w:hint="eastAsia" w:ascii="宋体" w:hAnsi="宋体" w:eastAsia="宋体" w:cs="宋体"/>
          <w:sz w:val="24"/>
          <w:szCs w:val="24"/>
        </w:rPr>
      </w:pPr>
      <w:r>
        <w:rPr>
          <w:rFonts w:hint="eastAsia" w:ascii="宋体" w:hAnsi="宋体" w:eastAsia="宋体" w:cs="宋体"/>
          <w:sz w:val="24"/>
          <w:szCs w:val="24"/>
        </w:rPr>
        <w:t>注：本图仅作防水节点示意，实际构造层次可能与此不符，以设计为准。</w:t>
      </w:r>
    </w:p>
    <w:p>
      <w:pPr>
        <w:tabs>
          <w:tab w:val="left" w:pos="480"/>
          <w:tab w:val="left" w:pos="960"/>
        </w:tabs>
        <w:ind w:firstLine="480" w:firstLineChars="200"/>
        <w:rPr>
          <w:rFonts w:hint="eastAsia" w:ascii="宋体" w:hAnsi="宋体" w:eastAsia="宋体" w:cs="宋体"/>
          <w:sz w:val="24"/>
          <w:szCs w:val="24"/>
        </w:rPr>
      </w:pPr>
      <w:r>
        <w:rPr>
          <w:rFonts w:hint="eastAsia" w:ascii="宋体" w:hAnsi="宋体" w:eastAsia="宋体" w:cs="宋体"/>
          <w:sz w:val="24"/>
          <w:szCs w:val="24"/>
        </w:rPr>
        <w:t>做法背景：普通20mm水泥砂浆作为导墙防水保护层时，容易因底板钢筋绑扎或上方物体掉落而脱落。后浇带留置时间长，当地下降水结束后，柔性防水层无保护层作背衬往往在长期劳损下破裂，造成渗漏。</w:t>
      </w:r>
    </w:p>
    <w:p>
      <w:pPr>
        <w:tabs>
          <w:tab w:val="left" w:pos="480"/>
          <w:tab w:val="left" w:pos="960"/>
        </w:tabs>
        <w:ind w:firstLine="480" w:firstLineChars="200"/>
        <w:rPr>
          <w:rFonts w:hint="eastAsia" w:ascii="宋体" w:hAnsi="宋体" w:eastAsia="宋体" w:cs="宋体"/>
          <w:sz w:val="24"/>
          <w:szCs w:val="24"/>
        </w:rPr>
      </w:pPr>
      <w:r>
        <w:rPr>
          <w:rFonts w:hint="eastAsia" w:ascii="宋体" w:hAnsi="宋体" w:eastAsia="宋体" w:cs="宋体"/>
          <w:sz w:val="24"/>
          <w:szCs w:val="24"/>
        </w:rPr>
        <w:t>该做法对后浇带防水保护层进行了加强：</w:t>
      </w:r>
    </w:p>
    <w:p>
      <w:pPr>
        <w:tabs>
          <w:tab w:val="left" w:pos="480"/>
          <w:tab w:val="left" w:pos="960"/>
        </w:tabs>
        <w:ind w:firstLine="480" w:firstLineChars="200"/>
        <w:rPr>
          <w:rFonts w:hint="eastAsia" w:ascii="宋体" w:hAnsi="宋体" w:eastAsia="宋体" w:cs="宋体"/>
          <w:sz w:val="24"/>
          <w:szCs w:val="24"/>
        </w:rPr>
      </w:pPr>
      <w:r>
        <w:rPr>
          <w:rFonts w:hint="eastAsia" w:ascii="宋体" w:hAnsi="宋体" w:eastAsia="宋体" w:cs="宋体"/>
          <w:sz w:val="24"/>
          <w:szCs w:val="24"/>
        </w:rPr>
        <w:t>（1）用细石混凝土取代水泥砂浆；</w:t>
      </w:r>
    </w:p>
    <w:p>
      <w:pPr>
        <w:tabs>
          <w:tab w:val="left" w:pos="480"/>
          <w:tab w:val="left" w:pos="960"/>
        </w:tabs>
        <w:ind w:firstLine="480" w:firstLineChars="200"/>
        <w:rPr>
          <w:rFonts w:hint="eastAsia" w:ascii="宋体" w:hAnsi="宋体" w:eastAsia="宋体" w:cs="宋体"/>
          <w:sz w:val="24"/>
          <w:szCs w:val="24"/>
        </w:rPr>
      </w:pPr>
      <w:r>
        <w:rPr>
          <w:rFonts w:hint="eastAsia" w:ascii="宋体" w:hAnsi="宋体" w:eastAsia="宋体" w:cs="宋体"/>
          <w:sz w:val="24"/>
          <w:szCs w:val="24"/>
        </w:rPr>
        <w:t>（2）增加了保护层厚度。</w:t>
      </w:r>
    </w:p>
    <w:p>
      <w:pPr>
        <w:tabs>
          <w:tab w:val="left" w:pos="480"/>
          <w:tab w:val="left" w:pos="960"/>
        </w:tabs>
        <w:ind w:firstLine="480" w:firstLineChars="200"/>
        <w:rPr>
          <w:rFonts w:hint="eastAsia" w:ascii="宋体" w:hAnsi="宋体" w:eastAsia="宋体" w:cs="宋体"/>
          <w:sz w:val="24"/>
          <w:szCs w:val="24"/>
        </w:rPr>
      </w:pPr>
      <w:r>
        <w:rPr>
          <w:rFonts w:hint="eastAsia" w:ascii="宋体" w:hAnsi="宋体" w:eastAsia="宋体" w:cs="宋体"/>
          <w:sz w:val="24"/>
          <w:szCs w:val="24"/>
        </w:rPr>
        <w:t>可有效避免了导墙后浇带防水保护层脱落，对地下防水整体性的保护极为有利。</w:t>
      </w:r>
    </w:p>
    <w:p>
      <w:pPr>
        <w:keepNext/>
        <w:keepLines/>
        <w:widowControl w:val="0"/>
        <w:spacing w:before="168" w:beforeLines="50" w:after="168" w:afterLines="50"/>
        <w:outlineLvl w:val="2"/>
        <w:rPr>
          <w:rFonts w:hint="eastAsia" w:ascii="宋体" w:hAnsi="宋体" w:eastAsia="宋体" w:cs="宋体"/>
          <w:b/>
          <w:bCs/>
          <w:sz w:val="24"/>
          <w:szCs w:val="24"/>
        </w:rPr>
      </w:pPr>
      <w:bookmarkStart w:id="2" w:name="_桩头"/>
      <w:bookmarkEnd w:id="2"/>
      <w:r>
        <w:rPr>
          <w:rFonts w:hint="eastAsia" w:ascii="宋体" w:hAnsi="宋体" w:eastAsia="宋体" w:cs="宋体"/>
          <w:b/>
          <w:bCs/>
          <w:sz w:val="24"/>
          <w:szCs w:val="24"/>
        </w:rPr>
        <w:t>5.2防水甩槎</w:t>
      </w:r>
    </w:p>
    <w:p>
      <w:pPr>
        <w:tabs>
          <w:tab w:val="left" w:pos="480"/>
          <w:tab w:val="left" w:pos="960"/>
        </w:tabs>
        <w:ind w:firstLine="480" w:firstLineChars="200"/>
        <w:rPr>
          <w:rFonts w:hint="eastAsia" w:ascii="宋体" w:hAnsi="宋体" w:eastAsia="宋体" w:cs="宋体"/>
          <w:sz w:val="24"/>
          <w:szCs w:val="24"/>
        </w:rPr>
      </w:pPr>
      <w:r>
        <w:rPr>
          <w:rFonts w:hint="eastAsia" w:ascii="宋体" w:hAnsi="宋体" w:eastAsia="宋体" w:cs="宋体"/>
          <w:sz w:val="24"/>
          <w:szCs w:val="24"/>
        </w:rPr>
        <w:t>根据《地下工程防水技术规范》GB50108-2008的相关要求及</w:t>
      </w:r>
      <w:r>
        <w:rPr>
          <w:rFonts w:hint="eastAsia" w:ascii="宋体" w:hAnsi="宋体" w:eastAsia="宋体" w:cs="宋体"/>
          <w:sz w:val="24"/>
          <w:szCs w:val="24"/>
          <w:lang w:eastAsia="zh-CN"/>
        </w:rPr>
        <w:t>东禹</w:t>
      </w:r>
      <w:r>
        <w:rPr>
          <w:rFonts w:hint="eastAsia" w:ascii="宋体" w:hAnsi="宋体" w:eastAsia="宋体" w:cs="宋体"/>
          <w:sz w:val="24"/>
          <w:szCs w:val="24"/>
        </w:rPr>
        <w:t>防水施工经验，本方案涉及如下施工做法：</w:t>
      </w:r>
    </w:p>
    <w:p>
      <w:pPr>
        <w:tabs>
          <w:tab w:val="left" w:pos="480"/>
          <w:tab w:val="left" w:pos="960"/>
        </w:tabs>
        <w:ind w:firstLine="480" w:firstLineChars="200"/>
        <w:rPr>
          <w:rFonts w:hint="eastAsia" w:ascii="宋体" w:hAnsi="宋体" w:eastAsia="宋体" w:cs="宋体"/>
          <w:sz w:val="24"/>
          <w:szCs w:val="24"/>
        </w:rPr>
      </w:pPr>
      <w:r>
        <w:rPr>
          <w:rFonts w:hint="eastAsia" w:ascii="宋体" w:hAnsi="宋体" w:eastAsia="宋体" w:cs="宋体"/>
          <w:sz w:val="24"/>
          <w:szCs w:val="24"/>
        </w:rPr>
        <w:t>（1）分上下两部分砌筑砖体保护墙：</w:t>
      </w:r>
    </w:p>
    <w:p>
      <w:pPr>
        <w:tabs>
          <w:tab w:val="left" w:pos="480"/>
          <w:tab w:val="left" w:pos="960"/>
        </w:tabs>
        <w:ind w:firstLine="480" w:firstLineChars="200"/>
        <w:rPr>
          <w:rFonts w:hint="eastAsia" w:ascii="宋体" w:hAnsi="宋体" w:eastAsia="宋体" w:cs="宋体"/>
          <w:sz w:val="24"/>
          <w:szCs w:val="24"/>
        </w:rPr>
      </w:pPr>
      <w:r>
        <w:rPr>
          <w:rFonts w:hint="eastAsia" w:ascii="宋体" w:hAnsi="宋体" w:eastAsia="宋体" w:cs="宋体"/>
          <w:sz w:val="24"/>
          <w:szCs w:val="24"/>
        </w:rPr>
        <w:t>下部分：永久保护墙，水泥砂浆砌筑及内立面找平；</w:t>
      </w:r>
    </w:p>
    <w:p>
      <w:pPr>
        <w:tabs>
          <w:tab w:val="left" w:pos="480"/>
          <w:tab w:val="left" w:pos="960"/>
        </w:tabs>
        <w:ind w:firstLine="480" w:firstLineChars="200"/>
        <w:rPr>
          <w:rFonts w:hint="eastAsia" w:ascii="宋体" w:hAnsi="宋体" w:eastAsia="宋体" w:cs="宋体"/>
          <w:sz w:val="24"/>
          <w:szCs w:val="24"/>
        </w:rPr>
      </w:pPr>
      <w:r>
        <w:rPr>
          <w:rFonts w:hint="eastAsia" w:ascii="宋体" w:hAnsi="宋体" w:eastAsia="宋体" w:cs="宋体"/>
          <w:sz w:val="24"/>
          <w:szCs w:val="24"/>
        </w:rPr>
        <w:t>上部分：临时保护墙，高度不小于150mm，三批砖一顺两丁砌法，石灰砂浆砌筑及内立面找平。</w:t>
      </w:r>
    </w:p>
    <w:p>
      <w:pPr>
        <w:tabs>
          <w:tab w:val="left" w:pos="480"/>
          <w:tab w:val="left" w:pos="960"/>
        </w:tabs>
        <w:ind w:firstLine="480" w:firstLineChars="200"/>
        <w:rPr>
          <w:rFonts w:hint="eastAsia" w:ascii="宋体" w:hAnsi="宋体" w:eastAsia="宋体" w:cs="宋体"/>
          <w:sz w:val="24"/>
          <w:szCs w:val="24"/>
        </w:rPr>
      </w:pPr>
      <w:r>
        <w:rPr>
          <w:rFonts w:hint="eastAsia" w:ascii="宋体" w:hAnsi="宋体" w:eastAsia="宋体" w:cs="宋体"/>
          <w:sz w:val="24"/>
          <w:szCs w:val="24"/>
        </w:rPr>
        <w:t>（2）宜选用上表面材料为砂面的卷材，以提高立面保护层粘结质量。</w:t>
      </w:r>
    </w:p>
    <w:p>
      <w:pPr>
        <w:tabs>
          <w:tab w:val="left" w:pos="480"/>
          <w:tab w:val="left" w:pos="960"/>
        </w:tabs>
        <w:ind w:firstLine="480" w:firstLineChars="200"/>
        <w:rPr>
          <w:rFonts w:hint="eastAsia" w:ascii="宋体" w:hAnsi="宋体" w:eastAsia="宋体" w:cs="宋体"/>
          <w:sz w:val="24"/>
          <w:szCs w:val="24"/>
        </w:rPr>
      </w:pPr>
      <w:r>
        <w:rPr>
          <w:rFonts w:hint="eastAsia" w:ascii="宋体" w:hAnsi="宋体" w:eastAsia="宋体" w:cs="宋体"/>
          <w:sz w:val="24"/>
          <w:szCs w:val="24"/>
        </w:rPr>
        <w:t>（3）宜与保护墙空铺或点粘（可采用非固化涂料满粘结以消除剪切应力）。</w:t>
      </w:r>
    </w:p>
    <w:p>
      <w:pPr>
        <w:tabs>
          <w:tab w:val="left" w:pos="480"/>
          <w:tab w:val="left" w:pos="960"/>
        </w:tabs>
        <w:ind w:firstLine="480" w:firstLineChars="200"/>
        <w:rPr>
          <w:rFonts w:hint="eastAsia" w:ascii="宋体" w:hAnsi="宋体" w:eastAsia="宋体" w:cs="宋体"/>
          <w:sz w:val="24"/>
          <w:szCs w:val="24"/>
        </w:rPr>
      </w:pPr>
      <w:r>
        <w:rPr>
          <w:rFonts w:hint="eastAsia" w:ascii="宋体" w:hAnsi="宋体" w:eastAsia="宋体" w:cs="宋体"/>
          <w:sz w:val="24"/>
          <w:szCs w:val="24"/>
        </w:rPr>
        <w:t>（4）甩槎卷材与临时保护墙平齐收口，距端头10~20mm、每间隔400~600mm，采用铁钉钉压卷材端头作为临时固定措施。</w:t>
      </w:r>
    </w:p>
    <w:p>
      <w:pPr>
        <w:tabs>
          <w:tab w:val="left" w:pos="480"/>
          <w:tab w:val="left" w:pos="960"/>
        </w:tabs>
        <w:ind w:firstLine="480" w:firstLineChars="200"/>
        <w:rPr>
          <w:rFonts w:hint="eastAsia" w:ascii="宋体" w:hAnsi="宋体" w:eastAsia="宋体" w:cs="宋体"/>
          <w:sz w:val="24"/>
          <w:szCs w:val="24"/>
        </w:rPr>
      </w:pPr>
      <w:r>
        <w:rPr>
          <w:rFonts w:hint="eastAsia" w:ascii="宋体" w:hAnsi="宋体" w:eastAsia="宋体" w:cs="宋体"/>
          <w:sz w:val="24"/>
          <w:szCs w:val="24"/>
        </w:rPr>
        <w:t>（5）侧墙防水层接槎时，只需剔除石灰砂浆临时保护墙，清理接槎卷材表面泥尘及铁钉，即可实现可靠接槎搭接。</w:t>
      </w:r>
    </w:p>
    <w:p>
      <w:pPr>
        <w:tabs>
          <w:tab w:val="left" w:pos="480"/>
          <w:tab w:val="left" w:pos="960"/>
        </w:tabs>
        <w:ind w:firstLine="480" w:firstLineChars="20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172585" cy="2699385"/>
            <wp:effectExtent l="0" t="0" r="18415" b="5715"/>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15"/>
                    <a:stretch>
                      <a:fillRect/>
                    </a:stretch>
                  </pic:blipFill>
                  <pic:spPr>
                    <a:xfrm>
                      <a:off x="0" y="0"/>
                      <a:ext cx="4172585" cy="2699385"/>
                    </a:xfrm>
                    <a:prstGeom prst="rect">
                      <a:avLst/>
                    </a:prstGeom>
                    <a:noFill/>
                    <a:ln>
                      <a:noFill/>
                    </a:ln>
                  </pic:spPr>
                </pic:pic>
              </a:graphicData>
            </a:graphic>
          </wp:inline>
        </w:drawing>
      </w:r>
    </w:p>
    <w:p>
      <w:pPr>
        <w:tabs>
          <w:tab w:val="left" w:pos="480"/>
          <w:tab w:val="left" w:pos="960"/>
        </w:tabs>
        <w:jc w:val="center"/>
        <w:rPr>
          <w:rFonts w:hint="eastAsia" w:ascii="宋体" w:hAnsi="宋体" w:eastAsia="宋体" w:cs="宋体"/>
          <w:b/>
          <w:sz w:val="24"/>
          <w:szCs w:val="24"/>
        </w:rPr>
      </w:pPr>
      <w:r>
        <w:rPr>
          <w:rFonts w:hint="eastAsia" w:ascii="宋体" w:hAnsi="宋体" w:eastAsia="宋体" w:cs="宋体"/>
          <w:b/>
          <w:sz w:val="24"/>
          <w:szCs w:val="24"/>
        </w:rPr>
        <w:drawing>
          <wp:inline distT="0" distB="0" distL="114300" distR="114300">
            <wp:extent cx="5041900" cy="2790825"/>
            <wp:effectExtent l="0" t="0" r="6350" b="9525"/>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16"/>
                    <a:stretch>
                      <a:fillRect/>
                    </a:stretch>
                  </pic:blipFill>
                  <pic:spPr>
                    <a:xfrm>
                      <a:off x="0" y="0"/>
                      <a:ext cx="5041900" cy="2790825"/>
                    </a:xfrm>
                    <a:prstGeom prst="rect">
                      <a:avLst/>
                    </a:prstGeom>
                    <a:noFill/>
                    <a:ln>
                      <a:noFill/>
                    </a:ln>
                  </pic:spPr>
                </pic:pic>
              </a:graphicData>
            </a:graphic>
          </wp:inline>
        </w:drawing>
      </w:r>
    </w:p>
    <w:p>
      <w:pPr>
        <w:tabs>
          <w:tab w:val="left" w:pos="480"/>
          <w:tab w:val="left" w:pos="960"/>
        </w:tabs>
        <w:jc w:val="center"/>
        <w:rPr>
          <w:rFonts w:hint="eastAsia" w:ascii="宋体" w:hAnsi="宋体" w:eastAsia="宋体" w:cs="宋体"/>
          <w:b/>
          <w:sz w:val="24"/>
          <w:szCs w:val="24"/>
        </w:rPr>
      </w:pPr>
      <w:r>
        <w:rPr>
          <w:rFonts w:hint="eastAsia" w:ascii="宋体" w:hAnsi="宋体" w:eastAsia="宋体" w:cs="宋体"/>
          <w:b/>
          <w:sz w:val="24"/>
          <w:szCs w:val="24"/>
        </w:rPr>
        <w:t>图-底板  防水甩槎（常规底板）</w:t>
      </w:r>
    </w:p>
    <w:p>
      <w:pPr>
        <w:tabs>
          <w:tab w:val="left" w:pos="480"/>
          <w:tab w:val="left" w:pos="960"/>
        </w:tabs>
        <w:rPr>
          <w:rFonts w:hint="eastAsia" w:ascii="宋体" w:hAnsi="宋体" w:eastAsia="宋体" w:cs="宋体"/>
          <w:sz w:val="24"/>
          <w:szCs w:val="24"/>
        </w:rPr>
      </w:pPr>
    </w:p>
    <w:p>
      <w:pPr>
        <w:tabs>
          <w:tab w:val="left" w:pos="480"/>
          <w:tab w:val="left" w:pos="960"/>
        </w:tabs>
        <w:jc w:val="center"/>
        <w:rPr>
          <w:rFonts w:hint="eastAsia" w:ascii="宋体" w:hAnsi="宋体" w:eastAsia="宋体" w:cs="宋体"/>
          <w:b/>
          <w:sz w:val="24"/>
          <w:szCs w:val="24"/>
        </w:rPr>
      </w:pPr>
      <w:r>
        <w:rPr>
          <w:rFonts w:hint="eastAsia" w:ascii="宋体" w:hAnsi="宋体" w:eastAsia="宋体" w:cs="宋体"/>
          <w:b/>
          <w:sz w:val="24"/>
          <w:szCs w:val="24"/>
        </w:rPr>
        <w:drawing>
          <wp:inline distT="0" distB="0" distL="114300" distR="114300">
            <wp:extent cx="5693410" cy="3679825"/>
            <wp:effectExtent l="0" t="0" r="2540" b="15875"/>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17"/>
                    <a:stretch>
                      <a:fillRect/>
                    </a:stretch>
                  </pic:blipFill>
                  <pic:spPr>
                    <a:xfrm>
                      <a:off x="0" y="0"/>
                      <a:ext cx="5693410" cy="3679825"/>
                    </a:xfrm>
                    <a:prstGeom prst="rect">
                      <a:avLst/>
                    </a:prstGeom>
                    <a:noFill/>
                    <a:ln>
                      <a:noFill/>
                    </a:ln>
                  </pic:spPr>
                </pic:pic>
              </a:graphicData>
            </a:graphic>
          </wp:inline>
        </w:drawing>
      </w:r>
    </w:p>
    <w:p>
      <w:pPr>
        <w:tabs>
          <w:tab w:val="left" w:pos="480"/>
          <w:tab w:val="left" w:pos="960"/>
        </w:tabs>
        <w:jc w:val="center"/>
        <w:rPr>
          <w:rFonts w:hint="eastAsia" w:ascii="宋体" w:hAnsi="宋体" w:eastAsia="宋体" w:cs="宋体"/>
          <w:b/>
          <w:sz w:val="24"/>
          <w:szCs w:val="24"/>
        </w:rPr>
      </w:pPr>
      <w:r>
        <w:rPr>
          <w:rFonts w:hint="eastAsia" w:ascii="宋体" w:hAnsi="宋体" w:eastAsia="宋体" w:cs="宋体"/>
          <w:b/>
          <w:sz w:val="24"/>
          <w:szCs w:val="24"/>
        </w:rPr>
        <w:drawing>
          <wp:inline distT="0" distB="0" distL="114300" distR="114300">
            <wp:extent cx="6125210" cy="3335020"/>
            <wp:effectExtent l="0" t="0" r="8890" b="1778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18"/>
                    <a:stretch>
                      <a:fillRect/>
                    </a:stretch>
                  </pic:blipFill>
                  <pic:spPr>
                    <a:xfrm>
                      <a:off x="0" y="0"/>
                      <a:ext cx="6125210" cy="3335020"/>
                    </a:xfrm>
                    <a:prstGeom prst="rect">
                      <a:avLst/>
                    </a:prstGeom>
                    <a:noFill/>
                    <a:ln>
                      <a:noFill/>
                    </a:ln>
                  </pic:spPr>
                </pic:pic>
              </a:graphicData>
            </a:graphic>
          </wp:inline>
        </w:drawing>
      </w:r>
    </w:p>
    <w:p>
      <w:pPr>
        <w:tabs>
          <w:tab w:val="left" w:pos="480"/>
          <w:tab w:val="left" w:pos="960"/>
        </w:tabs>
        <w:jc w:val="center"/>
        <w:rPr>
          <w:rFonts w:hint="eastAsia" w:ascii="宋体" w:hAnsi="宋体" w:eastAsia="宋体" w:cs="宋体"/>
          <w:b/>
          <w:sz w:val="24"/>
          <w:szCs w:val="24"/>
        </w:rPr>
      </w:pPr>
      <w:r>
        <w:rPr>
          <w:rFonts w:hint="eastAsia" w:ascii="宋体" w:hAnsi="宋体" w:eastAsia="宋体" w:cs="宋体"/>
          <w:b/>
          <w:sz w:val="24"/>
          <w:szCs w:val="24"/>
        </w:rPr>
        <w:t>图-底板  防水甩槎（悬挑底板）</w:t>
      </w:r>
    </w:p>
    <w:p>
      <w:pPr>
        <w:tabs>
          <w:tab w:val="left" w:pos="480"/>
          <w:tab w:val="left" w:pos="960"/>
        </w:tabs>
        <w:rPr>
          <w:rFonts w:hint="eastAsia" w:ascii="宋体" w:hAnsi="宋体" w:eastAsia="宋体" w:cs="宋体"/>
          <w:sz w:val="24"/>
          <w:szCs w:val="24"/>
        </w:rPr>
      </w:pPr>
      <w:r>
        <w:rPr>
          <w:rFonts w:hint="eastAsia" w:ascii="宋体" w:hAnsi="宋体" w:eastAsia="宋体" w:cs="宋体"/>
          <w:sz w:val="24"/>
          <w:szCs w:val="24"/>
        </w:rPr>
        <w:t>1-混凝土垫层；2-柔性防水层；3-细石混凝土保护层；4-结构底板；5-防水加强层；6-永久保护墙或围护模板；7-临时保护墙或围护模板；8-止水钢板；</w:t>
      </w:r>
    </w:p>
    <w:p>
      <w:pPr>
        <w:tabs>
          <w:tab w:val="left" w:pos="480"/>
          <w:tab w:val="left" w:pos="960"/>
        </w:tabs>
        <w:rPr>
          <w:rFonts w:hint="eastAsia" w:ascii="宋体" w:hAnsi="宋体" w:eastAsia="宋体" w:cs="宋体"/>
          <w:sz w:val="24"/>
          <w:szCs w:val="24"/>
        </w:rPr>
      </w:pPr>
      <w:r>
        <w:rPr>
          <w:rFonts w:hint="eastAsia" w:ascii="宋体" w:hAnsi="宋体" w:eastAsia="宋体" w:cs="宋体"/>
          <w:sz w:val="24"/>
          <w:szCs w:val="24"/>
        </w:rPr>
        <w:t>本图仅作防水节点示意，实际构造层次可能与此不符，以设计为准。</w:t>
      </w:r>
    </w:p>
    <w:p>
      <w:pPr>
        <w:tabs>
          <w:tab w:val="left" w:pos="480"/>
          <w:tab w:val="left" w:pos="960"/>
        </w:tabs>
        <w:jc w:val="center"/>
        <w:rPr>
          <w:rFonts w:hint="eastAsia" w:ascii="宋体" w:hAnsi="宋体" w:eastAsia="宋体" w:cs="宋体"/>
          <w:b/>
          <w:sz w:val="24"/>
          <w:szCs w:val="24"/>
        </w:rPr>
      </w:pPr>
      <w:bookmarkStart w:id="3" w:name="_底板后浇带"/>
      <w:bookmarkEnd w:id="3"/>
    </w:p>
    <w:p>
      <w:pPr>
        <w:tabs>
          <w:tab w:val="left" w:pos="480"/>
          <w:tab w:val="left" w:pos="960"/>
        </w:tabs>
        <w:topLinePunct w:val="0"/>
        <w:adjustRightInd/>
        <w:snapToGrid/>
        <w:spacing w:line="240" w:lineRule="auto"/>
        <w:jc w:val="left"/>
        <w:rPr>
          <w:rFonts w:hint="eastAsia" w:ascii="宋体" w:hAnsi="宋体" w:eastAsia="宋体" w:cs="宋体"/>
          <w:b/>
          <w:sz w:val="24"/>
          <w:szCs w:val="24"/>
        </w:rPr>
      </w:pPr>
    </w:p>
    <w:p>
      <w:pPr>
        <w:keepNext/>
        <w:keepLines/>
        <w:widowControl w:val="0"/>
        <w:spacing w:before="168" w:beforeLines="50" w:after="168" w:afterLines="50"/>
        <w:outlineLvl w:val="2"/>
        <w:rPr>
          <w:rFonts w:hint="eastAsia" w:ascii="宋体" w:hAnsi="宋体" w:eastAsia="宋体" w:cs="宋体"/>
          <w:b/>
          <w:bCs/>
          <w:sz w:val="24"/>
          <w:szCs w:val="24"/>
        </w:rPr>
      </w:pPr>
      <w:r>
        <w:rPr>
          <w:rFonts w:hint="eastAsia" w:ascii="宋体" w:hAnsi="宋体" w:eastAsia="宋体" w:cs="宋体"/>
          <w:b/>
          <w:bCs/>
          <w:sz w:val="24"/>
          <w:szCs w:val="24"/>
        </w:rPr>
        <w:t>5.3防水接槎</w:t>
      </w:r>
    </w:p>
    <w:p>
      <w:pPr>
        <w:tabs>
          <w:tab w:val="left" w:pos="480"/>
          <w:tab w:val="left" w:pos="960"/>
        </w:tabs>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890260" cy="3402965"/>
            <wp:effectExtent l="0" t="0" r="15240" b="6985"/>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19"/>
                    <a:stretch>
                      <a:fillRect/>
                    </a:stretch>
                  </pic:blipFill>
                  <pic:spPr>
                    <a:xfrm>
                      <a:off x="0" y="0"/>
                      <a:ext cx="5890260" cy="3402965"/>
                    </a:xfrm>
                    <a:prstGeom prst="rect">
                      <a:avLst/>
                    </a:prstGeom>
                    <a:noFill/>
                    <a:ln>
                      <a:noFill/>
                    </a:ln>
                  </pic:spPr>
                </pic:pic>
              </a:graphicData>
            </a:graphic>
          </wp:inline>
        </w:drawing>
      </w:r>
    </w:p>
    <w:p>
      <w:pPr>
        <w:tabs>
          <w:tab w:val="left" w:pos="480"/>
          <w:tab w:val="left" w:pos="960"/>
        </w:tabs>
        <w:jc w:val="center"/>
        <w:rPr>
          <w:rFonts w:hint="eastAsia" w:ascii="宋体" w:hAnsi="宋体" w:eastAsia="宋体" w:cs="宋体"/>
          <w:b/>
          <w:sz w:val="24"/>
          <w:szCs w:val="24"/>
        </w:rPr>
      </w:pPr>
      <w:r>
        <w:rPr>
          <w:rFonts w:hint="eastAsia" w:ascii="宋体" w:hAnsi="宋体" w:eastAsia="宋体" w:cs="宋体"/>
          <w:b/>
          <w:sz w:val="24"/>
          <w:szCs w:val="24"/>
        </w:rPr>
        <w:drawing>
          <wp:inline distT="0" distB="0" distL="114300" distR="114300">
            <wp:extent cx="5440680" cy="3637280"/>
            <wp:effectExtent l="0" t="0" r="7620" b="1270"/>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20"/>
                    <a:stretch>
                      <a:fillRect/>
                    </a:stretch>
                  </pic:blipFill>
                  <pic:spPr>
                    <a:xfrm>
                      <a:off x="0" y="0"/>
                      <a:ext cx="5440680" cy="3637280"/>
                    </a:xfrm>
                    <a:prstGeom prst="rect">
                      <a:avLst/>
                    </a:prstGeom>
                    <a:noFill/>
                    <a:ln>
                      <a:noFill/>
                    </a:ln>
                  </pic:spPr>
                </pic:pic>
              </a:graphicData>
            </a:graphic>
          </wp:inline>
        </w:drawing>
      </w:r>
    </w:p>
    <w:p>
      <w:pPr>
        <w:tabs>
          <w:tab w:val="left" w:pos="480"/>
          <w:tab w:val="left" w:pos="960"/>
        </w:tabs>
        <w:jc w:val="center"/>
        <w:rPr>
          <w:rFonts w:hint="eastAsia" w:ascii="宋体" w:hAnsi="宋体" w:eastAsia="宋体" w:cs="宋体"/>
          <w:b/>
          <w:sz w:val="24"/>
          <w:szCs w:val="24"/>
        </w:rPr>
      </w:pPr>
      <w:r>
        <w:rPr>
          <w:rFonts w:hint="eastAsia" w:ascii="宋体" w:hAnsi="宋体" w:eastAsia="宋体" w:cs="宋体"/>
          <w:b/>
          <w:sz w:val="24"/>
          <w:szCs w:val="24"/>
        </w:rPr>
        <w:t>图-侧墙  防水接槎（常规底板）</w:t>
      </w:r>
    </w:p>
    <w:p>
      <w:pPr>
        <w:tabs>
          <w:tab w:val="left" w:pos="480"/>
          <w:tab w:val="left" w:pos="960"/>
        </w:tabs>
        <w:jc w:val="center"/>
        <w:rPr>
          <w:rFonts w:hint="eastAsia" w:ascii="宋体" w:hAnsi="宋体" w:eastAsia="宋体" w:cs="宋体"/>
          <w:b/>
          <w:sz w:val="24"/>
          <w:szCs w:val="24"/>
        </w:rPr>
      </w:pPr>
      <w:r>
        <w:rPr>
          <w:rFonts w:hint="eastAsia" w:ascii="宋体" w:hAnsi="宋体" w:eastAsia="宋体" w:cs="宋体"/>
          <w:b/>
          <w:sz w:val="24"/>
          <w:szCs w:val="24"/>
        </w:rPr>
        <w:drawing>
          <wp:inline distT="0" distB="0" distL="114300" distR="114300">
            <wp:extent cx="5923915" cy="3422650"/>
            <wp:effectExtent l="0" t="0" r="635" b="6350"/>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21"/>
                    <a:stretch>
                      <a:fillRect/>
                    </a:stretch>
                  </pic:blipFill>
                  <pic:spPr>
                    <a:xfrm>
                      <a:off x="0" y="0"/>
                      <a:ext cx="5923915" cy="3422650"/>
                    </a:xfrm>
                    <a:prstGeom prst="rect">
                      <a:avLst/>
                    </a:prstGeom>
                    <a:noFill/>
                    <a:ln>
                      <a:noFill/>
                    </a:ln>
                  </pic:spPr>
                </pic:pic>
              </a:graphicData>
            </a:graphic>
          </wp:inline>
        </w:drawing>
      </w:r>
    </w:p>
    <w:p>
      <w:pPr>
        <w:tabs>
          <w:tab w:val="left" w:pos="480"/>
          <w:tab w:val="left" w:pos="960"/>
        </w:tabs>
        <w:jc w:val="center"/>
        <w:rPr>
          <w:rFonts w:hint="eastAsia" w:ascii="宋体" w:hAnsi="宋体" w:eastAsia="宋体" w:cs="宋体"/>
          <w:b/>
          <w:sz w:val="24"/>
          <w:szCs w:val="24"/>
        </w:rPr>
      </w:pPr>
      <w:r>
        <w:rPr>
          <w:rFonts w:hint="eastAsia" w:ascii="宋体" w:hAnsi="宋体" w:eastAsia="宋体" w:cs="宋体"/>
          <w:b/>
          <w:sz w:val="24"/>
          <w:szCs w:val="24"/>
        </w:rPr>
        <w:drawing>
          <wp:inline distT="0" distB="0" distL="114300" distR="114300">
            <wp:extent cx="6265545" cy="4008120"/>
            <wp:effectExtent l="0" t="0" r="1905" b="11430"/>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22"/>
                    <a:stretch>
                      <a:fillRect/>
                    </a:stretch>
                  </pic:blipFill>
                  <pic:spPr>
                    <a:xfrm>
                      <a:off x="0" y="0"/>
                      <a:ext cx="6265545" cy="4008120"/>
                    </a:xfrm>
                    <a:prstGeom prst="rect">
                      <a:avLst/>
                    </a:prstGeom>
                    <a:noFill/>
                    <a:ln>
                      <a:noFill/>
                    </a:ln>
                  </pic:spPr>
                </pic:pic>
              </a:graphicData>
            </a:graphic>
          </wp:inline>
        </w:drawing>
      </w:r>
    </w:p>
    <w:p>
      <w:pPr>
        <w:tabs>
          <w:tab w:val="left" w:pos="480"/>
          <w:tab w:val="left" w:pos="960"/>
        </w:tabs>
        <w:jc w:val="center"/>
        <w:rPr>
          <w:rFonts w:hint="eastAsia" w:ascii="宋体" w:hAnsi="宋体" w:eastAsia="宋体" w:cs="宋体"/>
          <w:b/>
          <w:sz w:val="24"/>
          <w:szCs w:val="24"/>
        </w:rPr>
      </w:pPr>
      <w:r>
        <w:rPr>
          <w:rFonts w:hint="eastAsia" w:ascii="宋体" w:hAnsi="宋体" w:eastAsia="宋体" w:cs="宋体"/>
          <w:b/>
          <w:sz w:val="24"/>
          <w:szCs w:val="24"/>
        </w:rPr>
        <w:t>图-侧墙  防水接槎（悬挑底板）</w:t>
      </w:r>
    </w:p>
    <w:p>
      <w:pPr>
        <w:tabs>
          <w:tab w:val="left" w:pos="480"/>
          <w:tab w:val="left" w:pos="960"/>
        </w:tabs>
        <w:rPr>
          <w:rFonts w:hint="eastAsia" w:ascii="宋体" w:hAnsi="宋体" w:eastAsia="宋体" w:cs="宋体"/>
          <w:sz w:val="24"/>
          <w:szCs w:val="24"/>
        </w:rPr>
      </w:pPr>
      <w:bookmarkStart w:id="4" w:name="_Hlk484791400"/>
      <w:r>
        <w:rPr>
          <w:rFonts w:hint="eastAsia" w:ascii="宋体" w:hAnsi="宋体" w:eastAsia="宋体" w:cs="宋体"/>
          <w:sz w:val="24"/>
          <w:szCs w:val="24"/>
        </w:rPr>
        <w:t>1-结构墙体；2-柔性防水层；3-软质保护层；4-防水加强层；5-止水钢板；6-细石混凝土保护层；7-永久保护墙</w:t>
      </w:r>
    </w:p>
    <w:p>
      <w:pPr>
        <w:tabs>
          <w:tab w:val="left" w:pos="480"/>
          <w:tab w:val="left" w:pos="960"/>
        </w:tabs>
        <w:rPr>
          <w:rFonts w:hint="eastAsia" w:ascii="宋体" w:hAnsi="宋体" w:eastAsia="宋体" w:cs="宋体"/>
          <w:sz w:val="24"/>
          <w:szCs w:val="24"/>
        </w:rPr>
      </w:pPr>
      <w:r>
        <w:rPr>
          <w:rFonts w:hint="eastAsia" w:ascii="宋体" w:hAnsi="宋体" w:eastAsia="宋体" w:cs="宋体"/>
          <w:sz w:val="24"/>
          <w:szCs w:val="24"/>
        </w:rPr>
        <w:t>注：</w:t>
      </w:r>
      <w:bookmarkEnd w:id="4"/>
      <w:r>
        <w:rPr>
          <w:rFonts w:hint="eastAsia" w:ascii="宋体" w:hAnsi="宋体" w:eastAsia="宋体" w:cs="宋体"/>
          <w:sz w:val="24"/>
          <w:szCs w:val="24"/>
        </w:rPr>
        <w:t>本图仅作防水节点示意，实际构造层次可能与此不符，以设计为准。</w:t>
      </w:r>
    </w:p>
    <w:p>
      <w:pPr>
        <w:keepNext/>
        <w:keepLines/>
        <w:widowControl w:val="0"/>
        <w:spacing w:before="168" w:beforeLines="50" w:after="168" w:afterLines="50"/>
        <w:outlineLvl w:val="2"/>
        <w:rPr>
          <w:rFonts w:hint="eastAsia" w:ascii="宋体" w:hAnsi="宋体" w:eastAsia="宋体" w:cs="宋体"/>
          <w:b/>
          <w:bCs/>
          <w:sz w:val="24"/>
          <w:szCs w:val="24"/>
        </w:rPr>
      </w:pPr>
      <w:r>
        <w:rPr>
          <w:rFonts w:hint="eastAsia" w:ascii="宋体" w:hAnsi="宋体" w:eastAsia="宋体" w:cs="宋体"/>
          <w:b/>
          <w:bCs/>
          <w:sz w:val="24"/>
          <w:szCs w:val="24"/>
        </w:rPr>
        <w:t>5.4侧墙后浇带</w:t>
      </w:r>
    </w:p>
    <w:p>
      <w:pPr>
        <w:tabs>
          <w:tab w:val="left" w:pos="480"/>
          <w:tab w:val="left" w:pos="960"/>
        </w:tabs>
        <w:ind w:firstLine="480" w:firstLineChars="200"/>
        <w:rPr>
          <w:rFonts w:hint="eastAsia" w:ascii="宋体" w:hAnsi="宋体" w:eastAsia="宋体" w:cs="宋体"/>
          <w:sz w:val="24"/>
          <w:szCs w:val="24"/>
        </w:rPr>
      </w:pPr>
      <w:r>
        <w:rPr>
          <w:rFonts w:hint="eastAsia" w:ascii="宋体" w:hAnsi="宋体" w:eastAsia="宋体" w:cs="宋体"/>
          <w:sz w:val="24"/>
          <w:szCs w:val="24"/>
        </w:rPr>
        <w:t>后浇带：建筑施工中为防止现浇钢筋混凝土结构由于自身收缩不均或沉降不均可能产生的有害裂缝，按照设计或施工规范要求，在基础底板、墙、梁相应位置留设的临时施工缝。</w:t>
      </w:r>
    </w:p>
    <w:p>
      <w:pPr>
        <w:tabs>
          <w:tab w:val="left" w:pos="480"/>
          <w:tab w:val="left" w:pos="960"/>
        </w:tabs>
        <w:ind w:firstLine="480" w:firstLineChars="200"/>
        <w:rPr>
          <w:rFonts w:hint="eastAsia" w:ascii="宋体" w:hAnsi="宋体" w:eastAsia="宋体" w:cs="宋体"/>
          <w:sz w:val="24"/>
          <w:szCs w:val="24"/>
        </w:rPr>
      </w:pPr>
      <w:r>
        <w:rPr>
          <w:rFonts w:hint="eastAsia" w:ascii="宋体" w:hAnsi="宋体" w:eastAsia="宋体" w:cs="宋体"/>
          <w:sz w:val="24"/>
          <w:szCs w:val="24"/>
        </w:rPr>
        <w:t>后浇带应力变化情况复杂、质量控制难度大，应采取一系列精细合理的加强措施保障防水及结构的整体质量。</w:t>
      </w:r>
    </w:p>
    <w:p>
      <w:pPr>
        <w:tabs>
          <w:tab w:val="left" w:pos="480"/>
          <w:tab w:val="left" w:pos="960"/>
        </w:tabs>
        <w:rPr>
          <w:rFonts w:hint="eastAsia" w:ascii="宋体" w:hAnsi="宋体" w:eastAsia="宋体" w:cs="宋体"/>
          <w:b/>
          <w:sz w:val="24"/>
          <w:szCs w:val="24"/>
          <w:shd w:val="pct10" w:color="auto" w:fill="FFFFFF"/>
        </w:rPr>
      </w:pPr>
      <w:r>
        <w:rPr>
          <w:rFonts w:hint="eastAsia" w:ascii="宋体" w:hAnsi="宋体" w:eastAsia="宋体" w:cs="宋体"/>
          <w:b/>
          <w:sz w:val="24"/>
          <w:szCs w:val="24"/>
          <w:shd w:val="pct10" w:color="auto" w:fill="FFFFFF"/>
        </w:rPr>
        <w:t>本方案涉及如下加强处理措施：</w:t>
      </w:r>
    </w:p>
    <w:p>
      <w:pPr>
        <w:tabs>
          <w:tab w:val="left" w:pos="480"/>
          <w:tab w:val="left" w:pos="960"/>
        </w:tabs>
        <w:ind w:firstLine="480" w:firstLineChars="200"/>
        <w:rPr>
          <w:rFonts w:hint="eastAsia" w:ascii="宋体" w:hAnsi="宋体" w:eastAsia="宋体" w:cs="宋体"/>
          <w:sz w:val="24"/>
          <w:szCs w:val="24"/>
        </w:rPr>
      </w:pPr>
      <w:r>
        <w:rPr>
          <w:rFonts w:hint="eastAsia" w:ascii="宋体" w:hAnsi="宋体" w:eastAsia="宋体" w:cs="宋体"/>
          <w:sz w:val="24"/>
          <w:szCs w:val="24"/>
        </w:rPr>
        <w:t>（1）增设贯通防水加强层：降低防水主材受结构变形影响时出现问题的风险。实际施工时，要求施工缝两侧附加处理宽度不小于250mm。</w:t>
      </w:r>
    </w:p>
    <w:p>
      <w:pPr>
        <w:tabs>
          <w:tab w:val="left" w:pos="480"/>
          <w:tab w:val="left" w:pos="960"/>
        </w:tabs>
        <w:ind w:firstLine="480" w:firstLineChars="200"/>
        <w:rPr>
          <w:rFonts w:hint="eastAsia" w:ascii="宋体" w:hAnsi="宋体" w:eastAsia="宋体" w:cs="宋体"/>
          <w:sz w:val="24"/>
          <w:szCs w:val="24"/>
        </w:rPr>
      </w:pPr>
      <w:r>
        <w:rPr>
          <w:rFonts w:hint="eastAsia" w:ascii="宋体" w:hAnsi="宋体" w:eastAsia="宋体" w:cs="宋体"/>
          <w:sz w:val="24"/>
          <w:szCs w:val="24"/>
        </w:rPr>
        <w:t>（2）预埋止水钢板：辅助截水，延长渗漏通道。</w:t>
      </w:r>
    </w:p>
    <w:p>
      <w:pPr>
        <w:tabs>
          <w:tab w:val="left" w:pos="480"/>
          <w:tab w:val="left" w:pos="960"/>
        </w:tabs>
        <w:ind w:firstLine="480" w:firstLineChars="200"/>
        <w:rPr>
          <w:rFonts w:hint="eastAsia" w:ascii="宋体" w:hAnsi="宋体" w:eastAsia="宋体" w:cs="宋体"/>
          <w:sz w:val="24"/>
          <w:szCs w:val="24"/>
        </w:rPr>
      </w:pPr>
      <w:r>
        <w:rPr>
          <w:rFonts w:hint="eastAsia" w:ascii="宋体" w:hAnsi="宋体" w:eastAsia="宋体" w:cs="宋体"/>
          <w:sz w:val="24"/>
          <w:szCs w:val="24"/>
        </w:rPr>
        <w:t>（3）采用快易收口网作混凝土断面模板：后浇断面免凿毛，缩短了施工周期，提高了接缝质量，增加了后浇结构与先浇结构的整体强度。</w:t>
      </w:r>
    </w:p>
    <w:p>
      <w:pPr>
        <w:tabs>
          <w:tab w:val="left" w:pos="480"/>
          <w:tab w:val="left" w:pos="960"/>
        </w:tabs>
        <w:jc w:val="center"/>
        <w:rPr>
          <w:rFonts w:hint="eastAsia" w:ascii="宋体" w:hAnsi="宋体" w:eastAsia="宋体" w:cs="宋体"/>
          <w:b/>
          <w:sz w:val="24"/>
          <w:szCs w:val="24"/>
        </w:rPr>
      </w:pPr>
      <w:r>
        <w:rPr>
          <w:rFonts w:hint="eastAsia" w:ascii="宋体" w:hAnsi="宋体" w:eastAsia="宋体" w:cs="宋体"/>
          <w:b/>
          <w:sz w:val="24"/>
          <w:szCs w:val="24"/>
        </w:rPr>
        <w:drawing>
          <wp:inline distT="0" distB="0" distL="114300" distR="114300">
            <wp:extent cx="5258435" cy="3038475"/>
            <wp:effectExtent l="0" t="0" r="18415" b="9525"/>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23"/>
                    <a:stretch>
                      <a:fillRect/>
                    </a:stretch>
                  </pic:blipFill>
                  <pic:spPr>
                    <a:xfrm>
                      <a:off x="0" y="0"/>
                      <a:ext cx="5258435" cy="3038475"/>
                    </a:xfrm>
                    <a:prstGeom prst="rect">
                      <a:avLst/>
                    </a:prstGeom>
                    <a:noFill/>
                    <a:ln>
                      <a:noFill/>
                    </a:ln>
                  </pic:spPr>
                </pic:pic>
              </a:graphicData>
            </a:graphic>
          </wp:inline>
        </w:drawing>
      </w:r>
    </w:p>
    <w:p>
      <w:pPr>
        <w:tabs>
          <w:tab w:val="left" w:pos="480"/>
          <w:tab w:val="left" w:pos="960"/>
        </w:tabs>
        <w:jc w:val="center"/>
        <w:rPr>
          <w:rFonts w:hint="eastAsia" w:ascii="宋体" w:hAnsi="宋体" w:eastAsia="宋体" w:cs="宋体"/>
          <w:b/>
          <w:sz w:val="24"/>
          <w:szCs w:val="24"/>
        </w:rPr>
      </w:pPr>
      <w:r>
        <w:rPr>
          <w:rFonts w:hint="eastAsia" w:ascii="宋体" w:hAnsi="宋体" w:eastAsia="宋体" w:cs="宋体"/>
          <w:b/>
          <w:sz w:val="24"/>
          <w:szCs w:val="24"/>
        </w:rPr>
        <w:drawing>
          <wp:inline distT="0" distB="0" distL="114300" distR="114300">
            <wp:extent cx="6345555" cy="2082165"/>
            <wp:effectExtent l="0" t="0" r="17145" b="13335"/>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24"/>
                    <a:stretch>
                      <a:fillRect/>
                    </a:stretch>
                  </pic:blipFill>
                  <pic:spPr>
                    <a:xfrm>
                      <a:off x="0" y="0"/>
                      <a:ext cx="6345555" cy="2082165"/>
                    </a:xfrm>
                    <a:prstGeom prst="rect">
                      <a:avLst/>
                    </a:prstGeom>
                    <a:noFill/>
                    <a:ln>
                      <a:noFill/>
                    </a:ln>
                  </pic:spPr>
                </pic:pic>
              </a:graphicData>
            </a:graphic>
          </wp:inline>
        </w:drawing>
      </w:r>
    </w:p>
    <w:p>
      <w:pPr>
        <w:tabs>
          <w:tab w:val="left" w:pos="480"/>
          <w:tab w:val="left" w:pos="960"/>
        </w:tabs>
        <w:jc w:val="center"/>
        <w:rPr>
          <w:rFonts w:hint="eastAsia" w:ascii="宋体" w:hAnsi="宋体" w:eastAsia="宋体" w:cs="宋体"/>
          <w:b/>
          <w:sz w:val="24"/>
          <w:szCs w:val="24"/>
        </w:rPr>
      </w:pPr>
      <w:r>
        <w:rPr>
          <w:rFonts w:hint="eastAsia" w:ascii="宋体" w:hAnsi="宋体" w:eastAsia="宋体" w:cs="宋体"/>
          <w:b/>
          <w:sz w:val="24"/>
          <w:szCs w:val="24"/>
        </w:rPr>
        <w:t>图-侧墙3  后浇带</w:t>
      </w:r>
    </w:p>
    <w:p>
      <w:pPr>
        <w:tabs>
          <w:tab w:val="left" w:pos="480"/>
          <w:tab w:val="left" w:pos="960"/>
        </w:tabs>
        <w:rPr>
          <w:rFonts w:hint="eastAsia" w:ascii="宋体" w:hAnsi="宋体" w:eastAsia="宋体" w:cs="宋体"/>
          <w:sz w:val="24"/>
          <w:szCs w:val="24"/>
        </w:rPr>
      </w:pPr>
      <w:r>
        <w:rPr>
          <w:rFonts w:hint="eastAsia" w:ascii="宋体" w:hAnsi="宋体" w:eastAsia="宋体" w:cs="宋体"/>
          <w:sz w:val="24"/>
          <w:szCs w:val="24"/>
        </w:rPr>
        <w:t>1-结构墙体；2-柔性防水层；3-软质保护层；4-快易收口网；5-止水钢板或遇水膨胀止水条；6-后浇补偿收缩混凝土；7-防水加强层；8-预制外墙后浇模板；</w:t>
      </w:r>
    </w:p>
    <w:p>
      <w:pPr>
        <w:tabs>
          <w:tab w:val="left" w:pos="480"/>
          <w:tab w:val="left" w:pos="960"/>
        </w:tabs>
        <w:rPr>
          <w:rFonts w:hint="eastAsia" w:ascii="宋体" w:hAnsi="宋体" w:eastAsia="宋体" w:cs="宋体"/>
          <w:sz w:val="24"/>
          <w:szCs w:val="24"/>
        </w:rPr>
      </w:pPr>
      <w:r>
        <w:rPr>
          <w:rFonts w:hint="eastAsia" w:ascii="宋体" w:hAnsi="宋体" w:eastAsia="宋体" w:cs="宋体"/>
          <w:sz w:val="24"/>
          <w:szCs w:val="24"/>
        </w:rPr>
        <w:t>注：本图仅作防水节点示意，实际构造层次可能与此不符，以设计为准。</w:t>
      </w:r>
    </w:p>
    <w:p>
      <w:pPr>
        <w:keepNext/>
        <w:keepLines/>
        <w:widowControl w:val="0"/>
        <w:spacing w:before="168" w:beforeLines="50" w:after="168" w:afterLines="50"/>
        <w:outlineLvl w:val="2"/>
        <w:rPr>
          <w:rFonts w:hint="eastAsia" w:ascii="宋体" w:hAnsi="宋体" w:eastAsia="宋体" w:cs="宋体"/>
          <w:b/>
          <w:bCs/>
          <w:sz w:val="24"/>
          <w:szCs w:val="24"/>
        </w:rPr>
      </w:pPr>
      <w:r>
        <w:rPr>
          <w:rFonts w:hint="eastAsia" w:ascii="宋体" w:hAnsi="宋体" w:eastAsia="宋体" w:cs="宋体"/>
          <w:b/>
          <w:bCs/>
          <w:sz w:val="24"/>
          <w:szCs w:val="24"/>
        </w:rPr>
        <w:t>5.5穿墙管</w:t>
      </w:r>
    </w:p>
    <w:p>
      <w:pPr>
        <w:tabs>
          <w:tab w:val="left" w:pos="480"/>
          <w:tab w:val="left" w:pos="960"/>
        </w:tabs>
        <w:jc w:val="center"/>
        <w:rPr>
          <w:rFonts w:hint="eastAsia" w:ascii="宋体" w:hAnsi="宋体" w:eastAsia="宋体" w:cs="宋体"/>
          <w:b/>
          <w:sz w:val="24"/>
          <w:szCs w:val="24"/>
        </w:rPr>
      </w:pPr>
      <w:r>
        <w:rPr>
          <w:rFonts w:hint="eastAsia" w:ascii="宋体" w:hAnsi="宋体" w:eastAsia="宋体" w:cs="宋体"/>
          <w:b/>
          <w:sz w:val="24"/>
          <w:szCs w:val="24"/>
        </w:rPr>
        <w:drawing>
          <wp:inline distT="0" distB="0" distL="114300" distR="114300">
            <wp:extent cx="3909060" cy="3063875"/>
            <wp:effectExtent l="0" t="0" r="15240" b="3175"/>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25"/>
                    <a:stretch>
                      <a:fillRect/>
                    </a:stretch>
                  </pic:blipFill>
                  <pic:spPr>
                    <a:xfrm>
                      <a:off x="0" y="0"/>
                      <a:ext cx="3909060" cy="3063875"/>
                    </a:xfrm>
                    <a:prstGeom prst="rect">
                      <a:avLst/>
                    </a:prstGeom>
                    <a:noFill/>
                    <a:ln>
                      <a:noFill/>
                    </a:ln>
                  </pic:spPr>
                </pic:pic>
              </a:graphicData>
            </a:graphic>
          </wp:inline>
        </w:drawing>
      </w:r>
    </w:p>
    <w:p>
      <w:pPr>
        <w:tabs>
          <w:tab w:val="left" w:pos="480"/>
          <w:tab w:val="left" w:pos="960"/>
        </w:tabs>
        <w:jc w:val="center"/>
        <w:rPr>
          <w:rFonts w:hint="eastAsia" w:ascii="宋体" w:hAnsi="宋体" w:eastAsia="宋体" w:cs="宋体"/>
          <w:b/>
          <w:sz w:val="24"/>
          <w:szCs w:val="24"/>
        </w:rPr>
      </w:pPr>
      <w:r>
        <w:rPr>
          <w:rFonts w:hint="eastAsia" w:ascii="宋体" w:hAnsi="宋体" w:eastAsia="宋体" w:cs="宋体"/>
          <w:b/>
          <w:sz w:val="24"/>
          <w:szCs w:val="24"/>
        </w:rPr>
        <w:t>图-侧墙  穿墙管</w:t>
      </w:r>
    </w:p>
    <w:p>
      <w:pPr>
        <w:tabs>
          <w:tab w:val="left" w:pos="480"/>
          <w:tab w:val="left" w:pos="960"/>
        </w:tabs>
        <w:jc w:val="center"/>
        <w:rPr>
          <w:rFonts w:hint="eastAsia" w:ascii="宋体" w:hAnsi="宋体" w:eastAsia="宋体" w:cs="宋体"/>
          <w:b/>
          <w:sz w:val="24"/>
          <w:szCs w:val="24"/>
        </w:rPr>
      </w:pPr>
      <w:r>
        <w:rPr>
          <w:rFonts w:hint="eastAsia" w:ascii="宋体" w:hAnsi="宋体" w:eastAsia="宋体" w:cs="宋体"/>
          <w:b/>
          <w:sz w:val="24"/>
          <w:szCs w:val="24"/>
        </w:rPr>
        <w:drawing>
          <wp:inline distT="0" distB="0" distL="114300" distR="114300">
            <wp:extent cx="4907280" cy="2002155"/>
            <wp:effectExtent l="0" t="0" r="7620" b="17145"/>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26"/>
                    <a:stretch>
                      <a:fillRect/>
                    </a:stretch>
                  </pic:blipFill>
                  <pic:spPr>
                    <a:xfrm>
                      <a:off x="0" y="0"/>
                      <a:ext cx="4907280" cy="2002155"/>
                    </a:xfrm>
                    <a:prstGeom prst="rect">
                      <a:avLst/>
                    </a:prstGeom>
                    <a:noFill/>
                    <a:ln>
                      <a:noFill/>
                    </a:ln>
                  </pic:spPr>
                </pic:pic>
              </a:graphicData>
            </a:graphic>
          </wp:inline>
        </w:drawing>
      </w:r>
    </w:p>
    <w:p>
      <w:pPr>
        <w:tabs>
          <w:tab w:val="left" w:pos="480"/>
          <w:tab w:val="left" w:pos="960"/>
        </w:tabs>
        <w:jc w:val="center"/>
        <w:rPr>
          <w:rFonts w:hint="eastAsia" w:ascii="宋体" w:hAnsi="宋体" w:eastAsia="宋体" w:cs="宋体"/>
          <w:b/>
          <w:sz w:val="24"/>
          <w:szCs w:val="24"/>
        </w:rPr>
      </w:pPr>
      <w:r>
        <w:rPr>
          <w:rFonts w:hint="eastAsia" w:ascii="宋体" w:hAnsi="宋体" w:eastAsia="宋体" w:cs="宋体"/>
          <w:b/>
          <w:sz w:val="24"/>
          <w:szCs w:val="24"/>
        </w:rPr>
        <w:t>图-侧墙B/C  裙边卷材/罩面卷材裁剪样式</w:t>
      </w:r>
    </w:p>
    <w:p>
      <w:pPr>
        <w:tabs>
          <w:tab w:val="left" w:pos="480"/>
          <w:tab w:val="left" w:pos="960"/>
        </w:tabs>
        <w:rPr>
          <w:rFonts w:hint="eastAsia" w:ascii="宋体" w:hAnsi="宋体" w:eastAsia="宋体" w:cs="宋体"/>
          <w:sz w:val="24"/>
          <w:szCs w:val="24"/>
        </w:rPr>
      </w:pPr>
      <w:r>
        <w:rPr>
          <w:rFonts w:hint="eastAsia" w:ascii="宋体" w:hAnsi="宋体" w:eastAsia="宋体" w:cs="宋体"/>
          <w:sz w:val="24"/>
          <w:szCs w:val="24"/>
        </w:rPr>
        <w:t>1-结构墙体；2-柔性防水层；3-软质保护层；4-沥青基涂膜加强层；5-沥青基密封膏；6-橡胶密封圈；7-螺栓副；8-法兰盘；9-聚乙烯泡沫棒；10-预留凹槽（密封材料嵌填）；11-金属环箍或钢丝；12-止水翼环</w:t>
      </w:r>
    </w:p>
    <w:p>
      <w:pPr>
        <w:tabs>
          <w:tab w:val="left" w:pos="480"/>
          <w:tab w:val="left" w:pos="960"/>
        </w:tabs>
        <w:rPr>
          <w:rFonts w:hint="eastAsia" w:ascii="宋体" w:hAnsi="宋体" w:eastAsia="宋体" w:cs="宋体"/>
          <w:sz w:val="24"/>
          <w:szCs w:val="24"/>
        </w:rPr>
      </w:pPr>
      <w:r>
        <w:rPr>
          <w:rFonts w:hint="eastAsia" w:ascii="宋体" w:hAnsi="宋体" w:eastAsia="宋体" w:cs="宋体"/>
          <w:sz w:val="24"/>
          <w:szCs w:val="24"/>
        </w:rPr>
        <w:t>注：本图仅作防水节点示意，实际构造层次可能与此不符，以设计为准。</w:t>
      </w:r>
    </w:p>
    <w:p>
      <w:pPr>
        <w:tabs>
          <w:tab w:val="left" w:pos="480"/>
          <w:tab w:val="left" w:pos="960"/>
        </w:tabs>
        <w:rPr>
          <w:rFonts w:hint="eastAsia" w:ascii="宋体" w:hAnsi="宋体" w:eastAsia="宋体" w:cs="宋体"/>
          <w:b/>
          <w:sz w:val="24"/>
          <w:szCs w:val="24"/>
          <w:shd w:val="pct10" w:color="auto" w:fill="FFFFFF"/>
        </w:rPr>
      </w:pPr>
      <w:r>
        <w:rPr>
          <w:rFonts w:hint="eastAsia" w:ascii="宋体" w:hAnsi="宋体" w:eastAsia="宋体" w:cs="宋体"/>
          <w:b/>
          <w:sz w:val="24"/>
          <w:szCs w:val="24"/>
          <w:shd w:val="pct10" w:color="auto" w:fill="FFFFFF"/>
        </w:rPr>
        <w:t>穿墙管（盒）防水构造及施工要求应符合下列规定：</w:t>
      </w:r>
    </w:p>
    <w:p>
      <w:pPr>
        <w:tabs>
          <w:tab w:val="left" w:pos="480"/>
          <w:tab w:val="left" w:pos="960"/>
        </w:tabs>
        <w:ind w:firstLine="480" w:firstLineChars="200"/>
        <w:rPr>
          <w:rFonts w:hint="eastAsia" w:ascii="宋体" w:hAnsi="宋体" w:eastAsia="宋体" w:cs="宋体"/>
          <w:sz w:val="24"/>
          <w:szCs w:val="24"/>
        </w:rPr>
      </w:pPr>
      <w:r>
        <w:rPr>
          <w:rFonts w:hint="eastAsia" w:ascii="宋体" w:hAnsi="宋体" w:eastAsia="宋体" w:cs="宋体"/>
          <w:sz w:val="24"/>
          <w:szCs w:val="24"/>
        </w:rPr>
        <w:t>（1）结构变形或管道伸缩量结构变形或管道伸缩量较小时，可采用固定式穿墙管；结构变形或管道伸缩量较大或有更换要求时，应采用套管式穿墙管。</w:t>
      </w:r>
    </w:p>
    <w:p>
      <w:pPr>
        <w:tabs>
          <w:tab w:val="left" w:pos="480"/>
          <w:tab w:val="left" w:pos="960"/>
        </w:tabs>
        <w:ind w:firstLine="480" w:firstLineChars="200"/>
        <w:rPr>
          <w:rFonts w:hint="eastAsia" w:ascii="宋体" w:hAnsi="宋体" w:eastAsia="宋体" w:cs="宋体"/>
          <w:sz w:val="24"/>
          <w:szCs w:val="24"/>
        </w:rPr>
      </w:pPr>
      <w:r>
        <w:rPr>
          <w:rFonts w:hint="eastAsia" w:ascii="宋体" w:hAnsi="宋体" w:eastAsia="宋体" w:cs="宋体"/>
          <w:sz w:val="24"/>
          <w:szCs w:val="24"/>
        </w:rPr>
        <w:t>（2）对于固定式穿墙管，止水翼环可使用环绕遇水膨胀止水圈替代，其数量不宜少于2根，采用胶粘剂满粘于管道上，该做法适用于管径小于50mm的管道。</w:t>
      </w:r>
    </w:p>
    <w:p>
      <w:pPr>
        <w:tabs>
          <w:tab w:val="left" w:pos="480"/>
          <w:tab w:val="left" w:pos="960"/>
        </w:tabs>
        <w:ind w:firstLine="480" w:firstLineChars="200"/>
        <w:rPr>
          <w:rFonts w:hint="eastAsia" w:ascii="宋体" w:hAnsi="宋体" w:eastAsia="宋体" w:cs="宋体"/>
          <w:sz w:val="24"/>
          <w:szCs w:val="24"/>
        </w:rPr>
      </w:pPr>
      <w:r>
        <w:rPr>
          <w:rFonts w:hint="eastAsia" w:ascii="宋体" w:hAnsi="宋体" w:eastAsia="宋体" w:cs="宋体"/>
          <w:sz w:val="24"/>
          <w:szCs w:val="24"/>
        </w:rPr>
        <w:t>（3）室外回填施工时，应避免大型机械振动，并采取防止管体损坏的措施。</w:t>
      </w:r>
    </w:p>
    <w:p>
      <w:pPr>
        <w:tabs>
          <w:tab w:val="left" w:pos="480"/>
          <w:tab w:val="left" w:pos="960"/>
        </w:tabs>
        <w:ind w:firstLine="480" w:firstLineChars="200"/>
        <w:rPr>
          <w:rFonts w:hint="eastAsia" w:ascii="宋体" w:hAnsi="宋体" w:eastAsia="宋体" w:cs="宋体"/>
          <w:sz w:val="24"/>
          <w:szCs w:val="24"/>
        </w:rPr>
      </w:pPr>
      <w:r>
        <w:rPr>
          <w:rFonts w:hint="eastAsia" w:ascii="宋体" w:hAnsi="宋体" w:eastAsia="宋体" w:cs="宋体"/>
          <w:sz w:val="24"/>
          <w:szCs w:val="24"/>
        </w:rPr>
        <w:t>（4）固定式穿墙管防水施工顺序为：凹槽密封→沥青基涂膜加强层施工→管道裙边卷材施工→罩面卷材施工→立墙大面卷材施工。</w:t>
      </w:r>
    </w:p>
    <w:p>
      <w:pPr>
        <w:keepNext/>
        <w:keepLines/>
        <w:widowControl w:val="0"/>
        <w:spacing w:before="168" w:beforeLines="50" w:after="168" w:afterLines="50"/>
        <w:outlineLvl w:val="2"/>
        <w:rPr>
          <w:rFonts w:hint="eastAsia" w:ascii="宋体" w:hAnsi="宋体" w:eastAsia="宋体" w:cs="宋体"/>
          <w:b/>
          <w:bCs/>
          <w:sz w:val="24"/>
          <w:szCs w:val="24"/>
        </w:rPr>
      </w:pPr>
      <w:bookmarkStart w:id="5" w:name="_收口处理"/>
      <w:bookmarkEnd w:id="5"/>
      <w:bookmarkStart w:id="6" w:name="_Hlk489867443"/>
      <w:bookmarkStart w:id="7" w:name="_Hlk483731616"/>
      <w:r>
        <w:rPr>
          <w:rFonts w:hint="eastAsia" w:ascii="宋体" w:hAnsi="宋体" w:eastAsia="宋体" w:cs="宋体"/>
          <w:b/>
          <w:bCs/>
          <w:sz w:val="24"/>
          <w:szCs w:val="24"/>
        </w:rPr>
        <w:t>5.6屋面变形缝</w:t>
      </w:r>
    </w:p>
    <w:p>
      <w:pPr>
        <w:tabs>
          <w:tab w:val="left" w:pos="480"/>
          <w:tab w:val="left" w:pos="960"/>
        </w:tabs>
        <w:jc w:val="center"/>
        <w:rPr>
          <w:rFonts w:hint="eastAsia" w:ascii="宋体" w:hAnsi="宋体" w:eastAsia="宋体" w:cs="宋体"/>
          <w:b/>
          <w:sz w:val="24"/>
          <w:szCs w:val="24"/>
        </w:rPr>
      </w:pPr>
      <w:r>
        <w:rPr>
          <w:rFonts w:hint="eastAsia" w:ascii="宋体" w:hAnsi="宋体" w:eastAsia="宋体" w:cs="宋体"/>
          <w:b/>
          <w:sz w:val="24"/>
          <w:szCs w:val="24"/>
        </w:rPr>
        <w:drawing>
          <wp:inline distT="0" distB="0" distL="114300" distR="114300">
            <wp:extent cx="4836795" cy="3981450"/>
            <wp:effectExtent l="0" t="0" r="1905" b="0"/>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27"/>
                    <a:stretch>
                      <a:fillRect/>
                    </a:stretch>
                  </pic:blipFill>
                  <pic:spPr>
                    <a:xfrm>
                      <a:off x="0" y="0"/>
                      <a:ext cx="4836795" cy="3981450"/>
                    </a:xfrm>
                    <a:prstGeom prst="rect">
                      <a:avLst/>
                    </a:prstGeom>
                    <a:noFill/>
                    <a:ln>
                      <a:noFill/>
                    </a:ln>
                  </pic:spPr>
                </pic:pic>
              </a:graphicData>
            </a:graphic>
          </wp:inline>
        </w:drawing>
      </w:r>
    </w:p>
    <w:p>
      <w:pPr>
        <w:tabs>
          <w:tab w:val="left" w:pos="480"/>
          <w:tab w:val="left" w:pos="960"/>
        </w:tabs>
        <w:jc w:val="center"/>
        <w:rPr>
          <w:rFonts w:hint="eastAsia" w:ascii="宋体" w:hAnsi="宋体" w:eastAsia="宋体" w:cs="宋体"/>
          <w:b/>
          <w:sz w:val="24"/>
          <w:szCs w:val="24"/>
        </w:rPr>
      </w:pPr>
      <w:r>
        <w:rPr>
          <w:rFonts w:hint="eastAsia" w:ascii="宋体" w:hAnsi="宋体" w:eastAsia="宋体" w:cs="宋体"/>
          <w:b/>
          <w:sz w:val="24"/>
          <w:szCs w:val="24"/>
        </w:rPr>
        <w:drawing>
          <wp:inline distT="0" distB="0" distL="114300" distR="114300">
            <wp:extent cx="6101080" cy="2960370"/>
            <wp:effectExtent l="0" t="0" r="13970" b="11430"/>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1"/>
                    </pic:cNvPicPr>
                  </pic:nvPicPr>
                  <pic:blipFill>
                    <a:blip r:embed="rId28"/>
                    <a:srcRect l="14807" r="15933"/>
                    <a:stretch>
                      <a:fillRect/>
                    </a:stretch>
                  </pic:blipFill>
                  <pic:spPr>
                    <a:xfrm>
                      <a:off x="0" y="0"/>
                      <a:ext cx="6101080" cy="2960370"/>
                    </a:xfrm>
                    <a:prstGeom prst="rect">
                      <a:avLst/>
                    </a:prstGeom>
                    <a:noFill/>
                    <a:ln>
                      <a:noFill/>
                    </a:ln>
                  </pic:spPr>
                </pic:pic>
              </a:graphicData>
            </a:graphic>
          </wp:inline>
        </w:drawing>
      </w:r>
    </w:p>
    <w:p>
      <w:pPr>
        <w:tabs>
          <w:tab w:val="left" w:pos="480"/>
          <w:tab w:val="left" w:pos="960"/>
        </w:tabs>
        <w:jc w:val="center"/>
        <w:rPr>
          <w:rFonts w:hint="eastAsia" w:ascii="宋体" w:hAnsi="宋体" w:eastAsia="宋体" w:cs="宋体"/>
          <w:b/>
          <w:sz w:val="24"/>
          <w:szCs w:val="24"/>
        </w:rPr>
      </w:pPr>
    </w:p>
    <w:p>
      <w:pPr>
        <w:tabs>
          <w:tab w:val="left" w:pos="480"/>
          <w:tab w:val="left" w:pos="960"/>
        </w:tabs>
        <w:jc w:val="center"/>
        <w:rPr>
          <w:rFonts w:hint="eastAsia" w:ascii="宋体" w:hAnsi="宋体" w:eastAsia="宋体" w:cs="宋体"/>
          <w:b/>
          <w:sz w:val="24"/>
          <w:szCs w:val="24"/>
        </w:rPr>
      </w:pPr>
      <w:r>
        <w:rPr>
          <w:rFonts w:hint="eastAsia" w:ascii="宋体" w:hAnsi="宋体" w:eastAsia="宋体" w:cs="宋体"/>
          <w:b/>
          <w:sz w:val="24"/>
          <w:szCs w:val="24"/>
        </w:rPr>
        <w:t>图-平屋面  等跨变形缝</w:t>
      </w:r>
    </w:p>
    <w:p>
      <w:pPr>
        <w:tabs>
          <w:tab w:val="left" w:pos="480"/>
          <w:tab w:val="left" w:pos="960"/>
        </w:tabs>
        <w:rPr>
          <w:rFonts w:hint="eastAsia" w:ascii="宋体" w:hAnsi="宋体" w:eastAsia="宋体" w:cs="宋体"/>
          <w:sz w:val="24"/>
          <w:szCs w:val="24"/>
        </w:rPr>
      </w:pPr>
      <w:r>
        <w:rPr>
          <w:rFonts w:hint="eastAsia" w:ascii="宋体" w:hAnsi="宋体" w:eastAsia="宋体" w:cs="宋体"/>
          <w:sz w:val="24"/>
          <w:szCs w:val="24"/>
        </w:rPr>
        <w:t>1-结构楼板；2-柔性防水层；3-防水保护层；4-其他构造层次；5-防水加强层；6-不燃保温材料；7-承托卷材；8-衬垫材料（如聚乙烯泡沫棒）；9-封盖卷材；10-油毡隔离层；11-预制镀锌盖板或混凝土盖板</w:t>
      </w:r>
    </w:p>
    <w:p>
      <w:pPr>
        <w:tabs>
          <w:tab w:val="left" w:pos="480"/>
          <w:tab w:val="left" w:pos="960"/>
        </w:tabs>
        <w:rPr>
          <w:rFonts w:hint="eastAsia" w:ascii="宋体" w:hAnsi="宋体" w:eastAsia="宋体" w:cs="宋体"/>
          <w:sz w:val="24"/>
          <w:szCs w:val="24"/>
        </w:rPr>
      </w:pPr>
      <w:r>
        <w:rPr>
          <w:rFonts w:hint="eastAsia" w:ascii="宋体" w:hAnsi="宋体" w:eastAsia="宋体" w:cs="宋体"/>
          <w:sz w:val="24"/>
          <w:szCs w:val="24"/>
        </w:rPr>
        <w:t>注：本图仅作防水节点示意，实际构造层次可能与此不符，以设计为准。</w:t>
      </w:r>
    </w:p>
    <w:p>
      <w:pPr>
        <w:tabs>
          <w:tab w:val="left" w:pos="480"/>
          <w:tab w:val="left" w:pos="960"/>
        </w:tabs>
        <w:jc w:val="center"/>
        <w:rPr>
          <w:rFonts w:hint="eastAsia" w:ascii="宋体" w:hAnsi="宋体" w:eastAsia="宋体" w:cs="宋体"/>
          <w:b/>
          <w:sz w:val="24"/>
          <w:szCs w:val="24"/>
        </w:rPr>
      </w:pPr>
      <w:r>
        <w:rPr>
          <w:rFonts w:hint="eastAsia" w:ascii="宋体" w:hAnsi="宋体" w:eastAsia="宋体" w:cs="宋体"/>
          <w:b/>
          <w:sz w:val="24"/>
          <w:szCs w:val="24"/>
        </w:rPr>
        <w:drawing>
          <wp:inline distT="0" distB="0" distL="114300" distR="114300">
            <wp:extent cx="3684905" cy="3032760"/>
            <wp:effectExtent l="0" t="0" r="10795" b="15240"/>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29"/>
                    <a:stretch>
                      <a:fillRect/>
                    </a:stretch>
                  </pic:blipFill>
                  <pic:spPr>
                    <a:xfrm>
                      <a:off x="0" y="0"/>
                      <a:ext cx="3684905" cy="3032760"/>
                    </a:xfrm>
                    <a:prstGeom prst="rect">
                      <a:avLst/>
                    </a:prstGeom>
                    <a:noFill/>
                    <a:ln>
                      <a:noFill/>
                    </a:ln>
                  </pic:spPr>
                </pic:pic>
              </a:graphicData>
            </a:graphic>
          </wp:inline>
        </w:drawing>
      </w:r>
    </w:p>
    <w:p>
      <w:pPr>
        <w:tabs>
          <w:tab w:val="left" w:pos="480"/>
          <w:tab w:val="left" w:pos="960"/>
        </w:tabs>
        <w:jc w:val="center"/>
        <w:rPr>
          <w:rFonts w:hint="eastAsia" w:ascii="宋体" w:hAnsi="宋体" w:eastAsia="宋体" w:cs="宋体"/>
          <w:b/>
          <w:sz w:val="24"/>
          <w:szCs w:val="24"/>
        </w:rPr>
      </w:pPr>
      <w:r>
        <w:rPr>
          <w:rFonts w:hint="eastAsia" w:ascii="宋体" w:hAnsi="宋体" w:eastAsia="宋体" w:cs="宋体"/>
          <w:b/>
          <w:sz w:val="24"/>
          <w:szCs w:val="24"/>
        </w:rPr>
        <w:drawing>
          <wp:inline distT="0" distB="0" distL="114300" distR="114300">
            <wp:extent cx="6558915" cy="2676525"/>
            <wp:effectExtent l="0" t="0" r="13335" b="9525"/>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30"/>
                    <a:stretch>
                      <a:fillRect/>
                    </a:stretch>
                  </pic:blipFill>
                  <pic:spPr>
                    <a:xfrm>
                      <a:off x="0" y="0"/>
                      <a:ext cx="6558915" cy="2676525"/>
                    </a:xfrm>
                    <a:prstGeom prst="rect">
                      <a:avLst/>
                    </a:prstGeom>
                    <a:noFill/>
                    <a:ln>
                      <a:noFill/>
                    </a:ln>
                  </pic:spPr>
                </pic:pic>
              </a:graphicData>
            </a:graphic>
          </wp:inline>
        </w:drawing>
      </w:r>
    </w:p>
    <w:p>
      <w:pPr>
        <w:tabs>
          <w:tab w:val="left" w:pos="480"/>
          <w:tab w:val="left" w:pos="960"/>
        </w:tabs>
        <w:jc w:val="center"/>
        <w:rPr>
          <w:rFonts w:hint="eastAsia" w:ascii="宋体" w:hAnsi="宋体" w:eastAsia="宋体" w:cs="宋体"/>
          <w:b/>
          <w:sz w:val="24"/>
          <w:szCs w:val="24"/>
        </w:rPr>
      </w:pPr>
      <w:r>
        <w:rPr>
          <w:rFonts w:hint="eastAsia" w:ascii="宋体" w:hAnsi="宋体" w:eastAsia="宋体" w:cs="宋体"/>
          <w:b/>
          <w:sz w:val="24"/>
          <w:szCs w:val="24"/>
        </w:rPr>
        <w:t>图-平屋面  异跨变形缝</w:t>
      </w:r>
    </w:p>
    <w:p>
      <w:pPr>
        <w:tabs>
          <w:tab w:val="left" w:pos="480"/>
          <w:tab w:val="left" w:pos="960"/>
        </w:tabs>
        <w:rPr>
          <w:rFonts w:hint="eastAsia" w:ascii="宋体" w:hAnsi="宋体" w:eastAsia="宋体" w:cs="宋体"/>
          <w:sz w:val="24"/>
          <w:szCs w:val="24"/>
        </w:rPr>
      </w:pPr>
      <w:r>
        <w:rPr>
          <w:rFonts w:hint="eastAsia" w:ascii="宋体" w:hAnsi="宋体" w:eastAsia="宋体" w:cs="宋体"/>
          <w:sz w:val="24"/>
          <w:szCs w:val="24"/>
        </w:rPr>
        <w:t>1-结构楼板；2-柔性防水层；3-防水保护层；4-其他构造层次；5-防水加强层；6-不燃保温材料；7-衬垫材料（如聚乙烯泡沫棒）；8-封盖卷材；9-预制镀锌盖板;10-自攻螺钉（间距200）；11-镀锌压条（L型/1×15×5）；12-沥青基密封膏</w:t>
      </w:r>
    </w:p>
    <w:p>
      <w:pPr>
        <w:tabs>
          <w:tab w:val="left" w:pos="480"/>
          <w:tab w:val="left" w:pos="960"/>
        </w:tabs>
        <w:rPr>
          <w:rFonts w:hint="eastAsia" w:ascii="宋体" w:hAnsi="宋体" w:eastAsia="宋体" w:cs="宋体"/>
          <w:sz w:val="24"/>
          <w:szCs w:val="24"/>
        </w:rPr>
      </w:pPr>
      <w:r>
        <w:rPr>
          <w:rFonts w:hint="eastAsia" w:ascii="宋体" w:hAnsi="宋体" w:eastAsia="宋体" w:cs="宋体"/>
          <w:sz w:val="24"/>
          <w:szCs w:val="24"/>
        </w:rPr>
        <w:t>注：本图仅作防水节点示意，实际构造层次可能与此不符，以设计为准。</w:t>
      </w:r>
    </w:p>
    <w:p>
      <w:pPr>
        <w:tabs>
          <w:tab w:val="left" w:pos="480"/>
          <w:tab w:val="left" w:pos="960"/>
        </w:tabs>
        <w:rPr>
          <w:rFonts w:hint="eastAsia" w:ascii="宋体" w:hAnsi="宋体" w:eastAsia="宋体" w:cs="宋体"/>
          <w:b/>
          <w:sz w:val="24"/>
          <w:szCs w:val="24"/>
          <w:shd w:val="pct10" w:color="auto" w:fill="FFFFFF"/>
        </w:rPr>
      </w:pPr>
      <w:r>
        <w:rPr>
          <w:rFonts w:hint="eastAsia" w:ascii="宋体" w:hAnsi="宋体" w:eastAsia="宋体" w:cs="宋体"/>
          <w:b/>
          <w:sz w:val="24"/>
          <w:szCs w:val="24"/>
          <w:shd w:val="pct10" w:color="auto" w:fill="FFFFFF"/>
        </w:rPr>
        <w:t>变形缝防水构造要求应符合下列规定：</w:t>
      </w:r>
    </w:p>
    <w:p>
      <w:pPr>
        <w:tabs>
          <w:tab w:val="left" w:pos="480"/>
          <w:tab w:val="left" w:pos="960"/>
        </w:tabs>
        <w:ind w:firstLine="480" w:firstLineChars="200"/>
        <w:rPr>
          <w:rFonts w:hint="eastAsia" w:ascii="宋体" w:hAnsi="宋体" w:eastAsia="宋体" w:cs="宋体"/>
          <w:sz w:val="24"/>
          <w:szCs w:val="24"/>
        </w:rPr>
      </w:pPr>
      <w:r>
        <w:rPr>
          <w:rFonts w:hint="eastAsia" w:ascii="宋体" w:hAnsi="宋体" w:eastAsia="宋体" w:cs="宋体"/>
          <w:sz w:val="24"/>
          <w:szCs w:val="24"/>
        </w:rPr>
        <w:t>（1）变形缝泛水处的防水层下应增设附加层，附加层在平面和立面的宽度不应小于250mm；防水层应铺贴至泛水墙的顶部。</w:t>
      </w:r>
    </w:p>
    <w:p>
      <w:pPr>
        <w:tabs>
          <w:tab w:val="left" w:pos="480"/>
          <w:tab w:val="left" w:pos="960"/>
        </w:tabs>
        <w:ind w:firstLine="480" w:firstLineChars="200"/>
        <w:rPr>
          <w:rFonts w:hint="eastAsia" w:ascii="宋体" w:hAnsi="宋体" w:eastAsia="宋体" w:cs="宋体"/>
          <w:sz w:val="24"/>
          <w:szCs w:val="24"/>
        </w:rPr>
      </w:pPr>
      <w:r>
        <w:rPr>
          <w:rFonts w:hint="eastAsia" w:ascii="宋体" w:hAnsi="宋体" w:eastAsia="宋体" w:cs="宋体"/>
          <w:sz w:val="24"/>
          <w:szCs w:val="24"/>
        </w:rPr>
        <w:t>（2）变形缝内应预填不燃保温材料，上部应采用防水卷材封盖，并放置衬垫材料，再在其上干铺一层卷材。</w:t>
      </w:r>
    </w:p>
    <w:p>
      <w:pPr>
        <w:tabs>
          <w:tab w:val="left" w:pos="480"/>
          <w:tab w:val="left" w:pos="960"/>
        </w:tabs>
        <w:ind w:firstLine="480" w:firstLineChars="200"/>
        <w:rPr>
          <w:rFonts w:hint="eastAsia" w:ascii="宋体" w:hAnsi="宋体" w:eastAsia="宋体" w:cs="宋体"/>
          <w:sz w:val="24"/>
          <w:szCs w:val="24"/>
        </w:rPr>
      </w:pPr>
      <w:r>
        <w:rPr>
          <w:rFonts w:hint="eastAsia" w:ascii="宋体" w:hAnsi="宋体" w:eastAsia="宋体" w:cs="宋体"/>
          <w:sz w:val="24"/>
          <w:szCs w:val="24"/>
        </w:rPr>
        <w:t>（3）等跨变形缝顶部宜加扣混凝土或金属盖板。</w:t>
      </w:r>
    </w:p>
    <w:p>
      <w:pPr>
        <w:tabs>
          <w:tab w:val="left" w:pos="480"/>
          <w:tab w:val="left" w:pos="960"/>
        </w:tabs>
        <w:ind w:firstLine="480" w:firstLineChars="200"/>
        <w:rPr>
          <w:rFonts w:hint="eastAsia" w:ascii="宋体" w:hAnsi="宋体" w:eastAsia="宋体" w:cs="宋体"/>
          <w:b/>
          <w:bCs/>
          <w:sz w:val="24"/>
          <w:szCs w:val="24"/>
        </w:rPr>
      </w:pPr>
      <w:r>
        <w:rPr>
          <w:rFonts w:hint="eastAsia" w:ascii="宋体" w:hAnsi="宋体" w:eastAsia="宋体" w:cs="宋体"/>
          <w:sz w:val="24"/>
          <w:szCs w:val="24"/>
        </w:rPr>
        <w:t>（4）高低跨变形缝在立墙泛水处，应采用有足够变形能力的材料和构造作密封处理。</w:t>
      </w:r>
      <w:bookmarkEnd w:id="6"/>
      <w:bookmarkEnd w:id="7"/>
    </w:p>
    <w:p>
      <w:pPr>
        <w:keepNext/>
        <w:keepLines/>
        <w:widowControl w:val="0"/>
        <w:spacing w:before="168" w:beforeLines="50" w:after="168" w:afterLines="50"/>
        <w:outlineLvl w:val="2"/>
        <w:rPr>
          <w:rFonts w:hint="eastAsia" w:ascii="宋体" w:hAnsi="宋体" w:eastAsia="宋体" w:cs="宋体"/>
          <w:b/>
          <w:bCs/>
          <w:sz w:val="24"/>
          <w:szCs w:val="24"/>
        </w:rPr>
      </w:pPr>
      <w:r>
        <w:rPr>
          <w:rFonts w:hint="eastAsia" w:ascii="宋体" w:hAnsi="宋体" w:eastAsia="宋体" w:cs="宋体"/>
          <w:b/>
          <w:bCs/>
          <w:sz w:val="24"/>
          <w:szCs w:val="24"/>
        </w:rPr>
        <w:t>5.7阴阳角卷材裁剪样式</w:t>
      </w:r>
    </w:p>
    <w:p>
      <w:pPr>
        <w:widowControl w:val="0"/>
        <w:numPr>
          <w:ilvl w:val="0"/>
          <w:numId w:val="0"/>
        </w:numPr>
        <w:spacing w:line="360" w:lineRule="auto"/>
        <w:jc w:val="center"/>
        <w:rPr>
          <w:rFonts w:hint="eastAsia" w:ascii="宋体" w:hAnsi="宋体"/>
          <w:sz w:val="24"/>
          <w:szCs w:val="24"/>
        </w:rPr>
      </w:pPr>
      <w:r>
        <w:rPr>
          <w:rFonts w:ascii="Univers 47 Condensed Light" w:hAnsi="Univers 47 Condensed Light"/>
          <w:b/>
          <w:sz w:val="21"/>
        </w:rPr>
        <w:drawing>
          <wp:inline distT="0" distB="0" distL="114300" distR="114300">
            <wp:extent cx="6703695" cy="4409440"/>
            <wp:effectExtent l="0" t="0" r="1905" b="10160"/>
            <wp:docPr id="4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pic:cNvPicPr>
                      <a:picLocks noChangeAspect="1"/>
                    </pic:cNvPicPr>
                  </pic:nvPicPr>
                  <pic:blipFill>
                    <a:blip r:embed="rId31"/>
                    <a:stretch>
                      <a:fillRect/>
                    </a:stretch>
                  </pic:blipFill>
                  <pic:spPr>
                    <a:xfrm>
                      <a:off x="0" y="0"/>
                      <a:ext cx="6703695" cy="4409440"/>
                    </a:xfrm>
                    <a:prstGeom prst="rect">
                      <a:avLst/>
                    </a:prstGeom>
                    <a:noFill/>
                    <a:ln>
                      <a:noFill/>
                    </a:ln>
                  </pic:spPr>
                </pic:pic>
              </a:graphicData>
            </a:graphic>
          </wp:inline>
        </w:drawing>
      </w:r>
    </w:p>
    <w:tbl>
      <w:tblPr>
        <w:tblStyle w:val="6"/>
        <w:tblW w:w="103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7"/>
        <w:gridCol w:w="1728"/>
        <w:gridCol w:w="1729"/>
        <w:gridCol w:w="1726"/>
        <w:gridCol w:w="1728"/>
        <w:gridCol w:w="1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 w:hRule="atLeast"/>
          <w:jc w:val="center"/>
        </w:trPr>
        <w:tc>
          <w:tcPr>
            <w:tcW w:w="1727" w:type="dxa"/>
            <w:noWrap w:val="0"/>
            <w:vAlign w:val="center"/>
          </w:tcPr>
          <w:p>
            <w:pPr>
              <w:tabs>
                <w:tab w:val="left" w:pos="480"/>
                <w:tab w:val="left" w:pos="960"/>
              </w:tabs>
              <w:spacing w:line="500" w:lineRule="exact"/>
              <w:rPr>
                <w:szCs w:val="28"/>
              </w:rPr>
            </w:pPr>
            <w:r>
              <w:rPr>
                <w:rFonts w:hint="eastAsia"/>
                <w:szCs w:val="28"/>
              </w:rPr>
              <w:t>技术负责人</w:t>
            </w:r>
          </w:p>
        </w:tc>
        <w:tc>
          <w:tcPr>
            <w:tcW w:w="1728" w:type="dxa"/>
            <w:noWrap w:val="0"/>
            <w:vAlign w:val="center"/>
          </w:tcPr>
          <w:p>
            <w:pPr>
              <w:tabs>
                <w:tab w:val="left" w:pos="480"/>
                <w:tab w:val="left" w:pos="960"/>
              </w:tabs>
              <w:spacing w:line="500" w:lineRule="exact"/>
              <w:jc w:val="center"/>
              <w:rPr>
                <w:szCs w:val="28"/>
              </w:rPr>
            </w:pPr>
          </w:p>
        </w:tc>
        <w:tc>
          <w:tcPr>
            <w:tcW w:w="1729" w:type="dxa"/>
            <w:noWrap w:val="0"/>
            <w:vAlign w:val="center"/>
          </w:tcPr>
          <w:p>
            <w:pPr>
              <w:tabs>
                <w:tab w:val="left" w:pos="480"/>
                <w:tab w:val="left" w:pos="960"/>
              </w:tabs>
              <w:spacing w:line="500" w:lineRule="exact"/>
              <w:jc w:val="center"/>
              <w:rPr>
                <w:szCs w:val="28"/>
              </w:rPr>
            </w:pPr>
            <w:r>
              <w:rPr>
                <w:rFonts w:hint="eastAsia"/>
                <w:szCs w:val="28"/>
              </w:rPr>
              <w:t>交底人</w:t>
            </w:r>
          </w:p>
        </w:tc>
        <w:tc>
          <w:tcPr>
            <w:tcW w:w="1726" w:type="dxa"/>
            <w:noWrap w:val="0"/>
            <w:vAlign w:val="center"/>
          </w:tcPr>
          <w:p>
            <w:pPr>
              <w:tabs>
                <w:tab w:val="left" w:pos="480"/>
                <w:tab w:val="left" w:pos="960"/>
              </w:tabs>
              <w:spacing w:line="500" w:lineRule="exact"/>
              <w:jc w:val="center"/>
              <w:rPr>
                <w:szCs w:val="28"/>
              </w:rPr>
            </w:pPr>
          </w:p>
        </w:tc>
        <w:tc>
          <w:tcPr>
            <w:tcW w:w="1728" w:type="dxa"/>
            <w:noWrap w:val="0"/>
            <w:vAlign w:val="center"/>
          </w:tcPr>
          <w:p>
            <w:pPr>
              <w:tabs>
                <w:tab w:val="left" w:pos="480"/>
                <w:tab w:val="left" w:pos="960"/>
              </w:tabs>
              <w:spacing w:line="500" w:lineRule="exact"/>
              <w:jc w:val="center"/>
              <w:rPr>
                <w:rFonts w:hint="eastAsia" w:eastAsia="宋体"/>
                <w:szCs w:val="28"/>
              </w:rPr>
            </w:pPr>
            <w:r>
              <w:rPr>
                <w:rFonts w:hint="eastAsia"/>
                <w:szCs w:val="28"/>
              </w:rPr>
              <w:t>接受交底人</w:t>
            </w:r>
          </w:p>
        </w:tc>
        <w:tc>
          <w:tcPr>
            <w:tcW w:w="1724" w:type="dxa"/>
            <w:noWrap w:val="0"/>
            <w:vAlign w:val="center"/>
          </w:tcPr>
          <w:p>
            <w:pPr>
              <w:tabs>
                <w:tab w:val="left" w:pos="480"/>
                <w:tab w:val="left" w:pos="960"/>
              </w:tabs>
              <w:spacing w:line="500" w:lineRule="exact"/>
              <w:jc w:val="center"/>
              <w:rPr>
                <w:szCs w:val="28"/>
              </w:rPr>
            </w:pPr>
          </w:p>
        </w:tc>
      </w:tr>
    </w:tbl>
    <w:p>
      <w:pPr>
        <w:widowControl w:val="0"/>
        <w:numPr>
          <w:ilvl w:val="0"/>
          <w:numId w:val="0"/>
        </w:numPr>
        <w:spacing w:line="360" w:lineRule="auto"/>
        <w:jc w:val="both"/>
        <w:rPr>
          <w:rFonts w:hint="eastAsia" w:ascii="宋体" w:hAnsi="宋体"/>
          <w:sz w:val="24"/>
          <w:szCs w:val="24"/>
        </w:rPr>
      </w:pPr>
    </w:p>
    <w:p>
      <w:pPr>
        <w:widowControl w:val="0"/>
        <w:numPr>
          <w:ilvl w:val="0"/>
          <w:numId w:val="0"/>
        </w:numPr>
        <w:spacing w:line="360" w:lineRule="auto"/>
        <w:jc w:val="both"/>
        <w:rPr>
          <w:rFonts w:hint="eastAsia" w:ascii="宋体" w:hAnsi="宋体"/>
          <w:sz w:val="24"/>
          <w:szCs w:val="24"/>
        </w:rPr>
      </w:pPr>
    </w:p>
    <w:p>
      <w:pPr>
        <w:widowControl w:val="0"/>
        <w:numPr>
          <w:ilvl w:val="0"/>
          <w:numId w:val="0"/>
        </w:numPr>
        <w:spacing w:line="360" w:lineRule="auto"/>
        <w:jc w:val="right"/>
        <w:rPr>
          <w:rFonts w:hint="eastAsia" w:ascii="宋体" w:hAnsi="宋体" w:eastAsiaTheme="minorEastAsia"/>
          <w:sz w:val="24"/>
          <w:szCs w:val="24"/>
          <w:lang w:eastAsia="zh-CN"/>
        </w:rPr>
      </w:pPr>
      <w:r>
        <w:rPr>
          <w:rFonts w:hint="eastAsia" w:ascii="宋体" w:hAnsi="宋体"/>
          <w:sz w:val="24"/>
          <w:szCs w:val="24"/>
          <w:lang w:eastAsia="zh-CN"/>
        </w:rPr>
        <w:t>辽宁东禹防水材料有限公司</w:t>
      </w:r>
    </w:p>
    <w:p>
      <w:pPr>
        <w:widowControl w:val="0"/>
        <w:numPr>
          <w:ilvl w:val="0"/>
          <w:numId w:val="0"/>
        </w:numPr>
        <w:spacing w:line="360" w:lineRule="auto"/>
        <w:jc w:val="both"/>
        <w:rPr>
          <w:rFonts w:hint="eastAsia" w:ascii="宋体" w:hAnsi="宋体" w:eastAsiaTheme="minorEastAsia"/>
          <w:sz w:val="24"/>
          <w:szCs w:val="24"/>
          <w:lang w:eastAsia="zh-CN"/>
        </w:rPr>
      </w:pPr>
    </w:p>
    <w:p>
      <w:pPr>
        <w:widowControl w:val="0"/>
        <w:numPr>
          <w:ilvl w:val="0"/>
          <w:numId w:val="0"/>
        </w:numPr>
        <w:spacing w:line="360" w:lineRule="auto"/>
        <w:jc w:val="both"/>
        <w:rPr>
          <w:rFonts w:hint="eastAsia" w:ascii="宋体" w:hAnsi="宋体" w:eastAsiaTheme="minorEastAsia"/>
          <w:sz w:val="24"/>
          <w:szCs w:val="24"/>
          <w:lang w:eastAsia="zh-CN"/>
        </w:rPr>
      </w:pPr>
    </w:p>
    <w:p>
      <w:pPr>
        <w:widowControl w:val="0"/>
        <w:numPr>
          <w:ilvl w:val="0"/>
          <w:numId w:val="0"/>
        </w:numPr>
        <w:spacing w:line="360" w:lineRule="auto"/>
        <w:jc w:val="both"/>
        <w:rPr>
          <w:rFonts w:hint="eastAsia" w:ascii="宋体" w:hAnsi="宋体" w:eastAsiaTheme="minorEastAsia"/>
          <w:sz w:val="24"/>
          <w:szCs w:val="24"/>
          <w:lang w:eastAsia="zh-CN"/>
        </w:rPr>
      </w:pPr>
    </w:p>
    <w:p>
      <w:pPr>
        <w:widowControl w:val="0"/>
        <w:numPr>
          <w:ilvl w:val="0"/>
          <w:numId w:val="0"/>
        </w:numPr>
        <w:spacing w:line="360" w:lineRule="auto"/>
        <w:jc w:val="both"/>
        <w:rPr>
          <w:rFonts w:hint="eastAsia" w:ascii="宋体" w:hAnsi="宋体" w:eastAsiaTheme="minorEastAsia"/>
          <w:sz w:val="24"/>
          <w:szCs w:val="24"/>
          <w:lang w:eastAsia="zh-CN"/>
        </w:rPr>
      </w:pPr>
    </w:p>
    <w:p>
      <w:pPr>
        <w:widowControl w:val="0"/>
        <w:numPr>
          <w:ilvl w:val="0"/>
          <w:numId w:val="0"/>
        </w:numPr>
        <w:spacing w:line="360" w:lineRule="auto"/>
        <w:jc w:val="both"/>
        <w:rPr>
          <w:rFonts w:hint="eastAsia" w:ascii="宋体" w:hAnsi="宋体" w:eastAsiaTheme="minorEastAsia"/>
          <w:sz w:val="24"/>
          <w:szCs w:val="24"/>
          <w:lang w:val="en-US" w:eastAsia="zh-CN"/>
        </w:rPr>
      </w:pPr>
    </w:p>
    <w:sectPr>
      <w:footerReference r:id="rId5" w:type="default"/>
      <w:pgSz w:w="11906" w:h="16838"/>
      <w:pgMar w:top="720" w:right="720" w:bottom="720" w:left="72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Univers 47 Condensed Light">
    <w:altName w:val="Courier New"/>
    <w:panose1 w:val="00000000000000000000"/>
    <w:charset w:val="00"/>
    <w:family w:val="modern"/>
    <w:pitch w:val="default"/>
    <w:sig w:usb0="00000000" w:usb1="00000000" w:usb2="00000000" w:usb3="00000000" w:csb0="00000111" w:csb1="00000000"/>
  </w:font>
  <w:font w:name="等线">
    <w:altName w:val="微软雅黑"/>
    <w:panose1 w:val="02010600030101010101"/>
    <w:charset w:val="86"/>
    <w:family w:val="auto"/>
    <w:pitch w:val="default"/>
    <w:sig w:usb0="00000000" w:usb1="00000000" w:usb2="00000016" w:usb3="00000000" w:csb0="0004000F" w:csb1="00000000"/>
  </w:font>
  <w:font w:name="Univers Light Condensed">
    <w:altName w:val="Square721 Cn BT"/>
    <w:panose1 w:val="020B0406020202050204"/>
    <w:charset w:val="00"/>
    <w:family w:val="swiss"/>
    <w:pitch w:val="default"/>
    <w:sig w:usb0="00000000" w:usb1="00000000" w:usb2="00000000" w:usb3="00000000" w:csb0="00000093" w:csb1="00000000"/>
  </w:font>
  <w:font w:name="华文中宋">
    <w:altName w:val="宋体"/>
    <w:panose1 w:val="02010600040101010101"/>
    <w:charset w:val="86"/>
    <w:family w:val="auto"/>
    <w:pitch w:val="default"/>
    <w:sig w:usb0="00000000" w:usb1="00000000" w:usb2="00000010" w:usb3="00000000" w:csb0="0004009F" w:csb1="00000000"/>
  </w:font>
  <w:font w:name="微软雅黑">
    <w:panose1 w:val="020B0503020204020204"/>
    <w:charset w:val="86"/>
    <w:family w:val="swiss"/>
    <w:pitch w:val="default"/>
    <w:sig w:usb0="80000287" w:usb1="280F3C52" w:usb2="00000016" w:usb3="00000000" w:csb0="0004001F" w:csb1="00000000"/>
  </w:font>
  <w:font w:name="Courier New">
    <w:panose1 w:val="02070309020205020404"/>
    <w:charset w:val="00"/>
    <w:family w:val="modern"/>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eastAsiaTheme="minorEastAsia"/>
        <w:lang w:eastAsia="zh-CN"/>
      </w:rPr>
    </w:pPr>
    <w:r>
      <w:rPr>
        <w:rFonts w:hint="eastAsia" w:eastAsiaTheme="minorEastAsia"/>
        <w:lang w:eastAsia="zh-CN"/>
      </w:rPr>
      <w:drawing>
        <wp:inline distT="0" distB="0" distL="114300" distR="114300">
          <wp:extent cx="5300980" cy="784860"/>
          <wp:effectExtent l="0" t="0" r="13970" b="15240"/>
          <wp:docPr id="12" name="图片 12" descr="1560306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60306068(1)"/>
                  <pic:cNvPicPr>
                    <a:picLocks noChangeAspect="1"/>
                  </pic:cNvPicPr>
                </pic:nvPicPr>
                <pic:blipFill>
                  <a:blip r:embed="rId1"/>
                  <a:stretch>
                    <a:fillRect/>
                  </a:stretch>
                </pic:blipFill>
                <pic:spPr>
                  <a:xfrm>
                    <a:off x="0" y="0"/>
                    <a:ext cx="5300980" cy="78486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3B4CE1"/>
    <w:multiLevelType w:val="multilevel"/>
    <w:tmpl w:val="2A3B4CE1"/>
    <w:lvl w:ilvl="0" w:tentative="0">
      <w:start w:val="1"/>
      <w:numFmt w:val="chineseCountingThousand"/>
      <w:pStyle w:val="2"/>
      <w:suff w:val="space"/>
      <w:lvlText w:val="第%1章"/>
      <w:lvlJc w:val="left"/>
      <w:pPr>
        <w:ind w:left="2411" w:firstLine="0"/>
      </w:pPr>
      <w:rPr>
        <w:rFonts w:hint="eastAsia"/>
        <w:b/>
        <w:sz w:val="28"/>
        <w:szCs w:val="28"/>
      </w:rPr>
    </w:lvl>
    <w:lvl w:ilvl="1" w:tentative="0">
      <w:start w:val="1"/>
      <w:numFmt w:val="decimal"/>
      <w:lvlText w:val="%2、"/>
      <w:lvlJc w:val="left"/>
      <w:pPr>
        <w:tabs>
          <w:tab w:val="left" w:pos="600"/>
        </w:tabs>
        <w:ind w:left="600" w:hanging="420"/>
      </w:pPr>
      <w:rPr>
        <w:rFonts w:hint="eastAsia"/>
      </w:rPr>
    </w:lvl>
    <w:lvl w:ilvl="2" w:tentative="0">
      <w:start w:val="1"/>
      <w:numFmt w:val="decimal"/>
      <w:lvlText w:val="%3."/>
      <w:lvlJc w:val="left"/>
      <w:pPr>
        <w:tabs>
          <w:tab w:val="left" w:pos="533"/>
        </w:tabs>
        <w:ind w:left="533" w:hanging="420"/>
      </w:pPr>
      <w:rPr>
        <w:rFonts w:hint="eastAsia"/>
        <w:b w:val="0"/>
      </w:rPr>
    </w:lvl>
    <w:lvl w:ilvl="3" w:tentative="0">
      <w:start w:val="1"/>
      <w:numFmt w:val="decimal"/>
      <w:suff w:val="space"/>
      <w:lvlText w:val="%4)"/>
      <w:lvlJc w:val="left"/>
      <w:pPr>
        <w:ind w:left="737" w:hanging="340"/>
      </w:pPr>
      <w:rPr>
        <w:rFonts w:hint="eastAsia"/>
        <w:b w:val="0"/>
        <w:shd w:val="clear" w:color="auto" w:fill="auto"/>
      </w:rPr>
    </w:lvl>
    <w:lvl w:ilvl="4" w:tentative="0">
      <w:start w:val="1"/>
      <w:numFmt w:val="lowerLetter"/>
      <w:suff w:val="space"/>
      <w:lvlText w:val="%5"/>
      <w:lvlJc w:val="left"/>
      <w:pPr>
        <w:ind w:left="851" w:hanging="227"/>
      </w:pPr>
      <w:rPr>
        <w:rFonts w:hint="eastAsia"/>
      </w:rPr>
    </w:lvl>
    <w:lvl w:ilvl="5" w:tentative="0">
      <w:start w:val="1"/>
      <w:numFmt w:val="bullet"/>
      <w:suff w:val="nothing"/>
      <w:lvlText w:val=""/>
      <w:lvlJc w:val="left"/>
      <w:pPr>
        <w:ind w:left="908" w:hanging="171"/>
      </w:pPr>
      <w:rPr>
        <w:rFonts w:hint="default" w:ascii="Symbol" w:hAnsi="Symbol"/>
        <w:color w:val="auto"/>
      </w:rPr>
    </w:lvl>
    <w:lvl w:ilvl="6" w:tentative="0">
      <w:start w:val="1"/>
      <w:numFmt w:val="none"/>
      <w:suff w:val="nothing"/>
      <w:lvlText w:val=""/>
      <w:lvlJc w:val="left"/>
      <w:pPr>
        <w:ind w:left="57" w:firstLine="0"/>
      </w:pPr>
      <w:rPr>
        <w:rFonts w:hint="eastAsia"/>
      </w:rPr>
    </w:lvl>
    <w:lvl w:ilvl="7" w:tentative="0">
      <w:start w:val="1"/>
      <w:numFmt w:val="none"/>
      <w:suff w:val="nothing"/>
      <w:lvlText w:val=""/>
      <w:lvlJc w:val="left"/>
      <w:pPr>
        <w:ind w:left="57" w:firstLine="0"/>
      </w:pPr>
      <w:rPr>
        <w:rFonts w:hint="eastAsia"/>
      </w:rPr>
    </w:lvl>
    <w:lvl w:ilvl="8" w:tentative="0">
      <w:start w:val="1"/>
      <w:numFmt w:val="none"/>
      <w:suff w:val="nothing"/>
      <w:lvlText w:val=""/>
      <w:lvlJc w:val="left"/>
      <w:pPr>
        <w:ind w:left="57"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84E1B6B"/>
    <w:rsid w:val="04650616"/>
    <w:rsid w:val="32604C10"/>
    <w:rsid w:val="384E1B6B"/>
    <w:rsid w:val="38D718DE"/>
    <w:rsid w:val="446D583E"/>
    <w:rsid w:val="48E5458B"/>
    <w:rsid w:val="6D5316D4"/>
    <w:rsid w:val="7F945C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Univers 47 Condensed Light" w:hAnsi="Univers 47 Condensed Light"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120" w:after="120"/>
      <w:jc w:val="center"/>
      <w:outlineLvl w:val="0"/>
    </w:pPr>
    <w:rPr>
      <w:rFonts w:ascii="Times New Roman" w:hAnsi="Times New Roman"/>
      <w:b/>
      <w:bCs/>
      <w:kern w:val="44"/>
      <w:sz w:val="28"/>
      <w:szCs w:val="44"/>
    </w:rPr>
  </w:style>
  <w:style w:type="character" w:default="1" w:styleId="7">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Normal Indent"/>
    <w:qFormat/>
    <w:uiPriority w:val="0"/>
    <w:pPr>
      <w:tabs>
        <w:tab w:val="left" w:pos="480"/>
        <w:tab w:val="left" w:pos="960"/>
      </w:tabs>
      <w:topLinePunct/>
      <w:adjustRightInd w:val="0"/>
      <w:snapToGrid w:val="0"/>
      <w:spacing w:line="360" w:lineRule="auto"/>
      <w:ind w:firstLine="200" w:firstLineChars="200"/>
      <w:jc w:val="both"/>
    </w:pPr>
    <w:rPr>
      <w:rFonts w:ascii="Univers Light Condensed" w:hAnsi="Univers Light Condensed" w:eastAsia="等线" w:cs="Times New Roman"/>
      <w:kern w:val="2"/>
      <w:sz w:val="24"/>
      <w:lang w:val="en-US" w:eastAsia="zh-CN" w:bidi="ar-SA"/>
    </w:rPr>
  </w:style>
  <w:style w:type="paragraph" w:styleId="4">
    <w:name w:val="footer"/>
    <w:basedOn w:val="1"/>
    <w:unhideWhenUsed/>
    <w:qFormat/>
    <w:uiPriority w:val="99"/>
    <w:pPr>
      <w:tabs>
        <w:tab w:val="center" w:pos="4153"/>
        <w:tab w:val="right" w:pos="8306"/>
      </w:tabs>
      <w:snapToGrid w:val="0"/>
      <w:jc w:val="left"/>
    </w:pPr>
    <w:rPr>
      <w:kern w:val="0"/>
      <w:sz w:val="18"/>
      <w:szCs w:val="18"/>
    </w:rPr>
  </w:style>
  <w:style w:type="paragraph" w:styleId="5">
    <w:name w:val="header"/>
    <w:basedOn w:val="1"/>
    <w:unhideWhenUsed/>
    <w:qFormat/>
    <w:uiPriority w:val="0"/>
    <w:pPr>
      <w:pBdr>
        <w:bottom w:val="single" w:color="auto" w:sz="6" w:space="1"/>
      </w:pBdr>
      <w:tabs>
        <w:tab w:val="center" w:pos="4153"/>
        <w:tab w:val="right" w:pos="8306"/>
      </w:tabs>
      <w:snapToGrid w:val="0"/>
      <w:jc w:val="center"/>
    </w:pPr>
    <w:rPr>
      <w:kern w:val="0"/>
      <w:sz w:val="18"/>
      <w:szCs w:val="18"/>
    </w:rPr>
  </w:style>
  <w:style w:type="character" w:styleId="8">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5.emf"/><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emf"/><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e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2019-06-12T02:01:00Z</dcterms:created>
  <dc:creator>陶Mr先生</dc:creator>
  <cp:lastModifiedBy>陶Mr先生</cp:lastModifiedBy>
  <cp:lastPrinted>2019-07-26T06:20:00Z</cp:lastPrinted>
  <dcterms:modified xsi:type="dcterms:W3CDTF">2019-08-20T07:25:44Z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