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宋体"/>
          <w:color w:val="000000"/>
          <w:kern w:val="0"/>
          <w:sz w:val="32"/>
          <w:szCs w:val="32"/>
        </w:rPr>
      </w:pPr>
      <w:bookmarkStart w:id="0" w:name="_Toc29656"/>
      <w:r>
        <w:rPr>
          <w:rFonts w:hint="eastAsia" w:ascii="宋体" w:hAnsi="宋体"/>
          <w:b/>
          <w:color w:val="000000"/>
          <w:kern w:val="0"/>
          <w:sz w:val="32"/>
          <w:szCs w:val="32"/>
          <w:lang w:eastAsia="zh-CN"/>
        </w:rPr>
        <w:t>一、</w:t>
      </w:r>
      <w:r>
        <w:rPr>
          <w:rFonts w:hint="eastAsia" w:ascii="宋体" w:hAnsi="宋体"/>
          <w:b/>
          <w:color w:val="000000"/>
          <w:kern w:val="0"/>
          <w:sz w:val="32"/>
          <w:szCs w:val="32"/>
        </w:rPr>
        <w:t>专业分包专项施工方案及技术措施</w:t>
      </w:r>
      <w:bookmarkEnd w:id="0"/>
    </w:p>
    <w:p>
      <w:pPr>
        <w:numPr>
          <w:ilvl w:val="0"/>
          <w:numId w:val="0"/>
        </w:numPr>
        <w:ind w:leftChars="0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" w:name="_Toc1754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施工方案基本要求</w:t>
      </w:r>
      <w:bookmarkEnd w:id="1"/>
    </w:p>
    <w:p>
      <w:pPr>
        <w:outlineLvl w:val="2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bookmarkStart w:id="2" w:name="_Toc31272"/>
      <w:bookmarkStart w:id="3" w:name="_Toc3108"/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1.1 施工方案（施工组织设计）</w:t>
      </w:r>
      <w:bookmarkEnd w:id="2"/>
      <w:bookmarkEnd w:id="3"/>
    </w:p>
    <w:p>
      <w:pPr>
        <w:pStyle w:val="5"/>
        <w:outlineLvl w:val="3"/>
        <w:rPr>
          <w:rFonts w:hint="eastAsia"/>
          <w:lang w:val="en-US" w:eastAsia="zh-CN"/>
        </w:rPr>
      </w:pPr>
      <w:bookmarkStart w:id="4" w:name="_Toc27274"/>
      <w:bookmarkStart w:id="5" w:name="_Toc18251"/>
      <w:bookmarkStart w:id="6" w:name="_Toc1504"/>
      <w:bookmarkStart w:id="7" w:name="_Toc20722"/>
      <w:bookmarkStart w:id="8" w:name="_Toc26752"/>
      <w:bookmarkStart w:id="9" w:name="_Toc13489"/>
      <w:r>
        <w:rPr>
          <w:rFonts w:hint="eastAsia"/>
          <w:lang w:val="en-US" w:eastAsia="zh-CN"/>
        </w:rPr>
        <w:t>1.1.1工艺流程</w:t>
      </w:r>
      <w:bookmarkEnd w:id="4"/>
      <w:bookmarkEnd w:id="5"/>
      <w:bookmarkEnd w:id="6"/>
      <w:bookmarkEnd w:id="7"/>
      <w:bookmarkEnd w:id="8"/>
      <w:bookmarkEnd w:id="9"/>
    </w:p>
    <w:p>
      <w:pPr>
        <w:ind w:firstLine="560" w:firstLineChars="20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底板防水施工：施工</w:t>
      </w:r>
      <w:r>
        <w:rPr>
          <w:rFonts w:hint="eastAsia"/>
          <w:sz w:val="28"/>
          <w:szCs w:val="28"/>
        </w:rPr>
        <w:t>垫层</w:t>
      </w:r>
      <w:r>
        <w:rPr>
          <w:rFonts w:hint="eastAsia" w:ascii="宋体" w:hAnsi="宋体" w:cs="宋体"/>
          <w:sz w:val="28"/>
          <w:szCs w:val="28"/>
        </w:rPr>
        <w:t>→</w:t>
      </w:r>
      <w:r>
        <w:rPr>
          <w:rFonts w:hint="eastAsia"/>
          <w:sz w:val="28"/>
          <w:szCs w:val="28"/>
        </w:rPr>
        <w:t>导墙砌筑、抹灰</w:t>
      </w:r>
      <w:r>
        <w:rPr>
          <w:rFonts w:hint="eastAsia" w:ascii="宋体" w:hAnsi="宋体" w:cs="宋体"/>
          <w:sz w:val="28"/>
          <w:szCs w:val="28"/>
        </w:rPr>
        <w:t>→垫层表面清理、修补→刷基层处理剂一遍→铺贴卷材加强层→定位、弹基准线→铺贴4.0厚SBS弹性体改性沥青防水卷材→辊压、排气→收头处理及搭接→组织验收→保护层施工。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顶板</w:t>
      </w:r>
      <w:r>
        <w:rPr>
          <w:rFonts w:hint="eastAsia"/>
          <w:sz w:val="28"/>
          <w:szCs w:val="28"/>
          <w:lang w:eastAsia="zh-CN"/>
        </w:rPr>
        <w:t>防水施工</w:t>
      </w:r>
      <w:r>
        <w:rPr>
          <w:rFonts w:hint="eastAsia"/>
          <w:sz w:val="28"/>
          <w:szCs w:val="28"/>
        </w:rPr>
        <w:t>：管廊墙面清理</w:t>
      </w:r>
      <w:r>
        <w:rPr>
          <w:rFonts w:hint="eastAsia" w:ascii="宋体" w:hAnsi="宋体" w:cs="宋体"/>
          <w:sz w:val="28"/>
          <w:szCs w:val="28"/>
        </w:rPr>
        <w:t>→刷基层处理剂→定位、弹基准线→铺贴4.0厚SBS弹性体改性沥青防水卷材→辊压、排气→收头处理及搭接→组织验收→保护层施工。</w:t>
      </w:r>
    </w:p>
    <w:p>
      <w:pPr>
        <w:pStyle w:val="5"/>
        <w:ind w:firstLine="481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10" w:name="_Toc25328"/>
      <w:bookmarkStart w:id="11" w:name="_Toc29156"/>
      <w:bookmarkStart w:id="12" w:name="_Toc26428"/>
      <w:bookmarkStart w:id="13" w:name="_Toc372901723"/>
      <w:bookmarkStart w:id="14" w:name="_Toc30181"/>
      <w:bookmarkStart w:id="15" w:name="_Toc15947"/>
      <w:bookmarkStart w:id="16" w:name="_Toc13600"/>
      <w:bookmarkStart w:id="17" w:name="_Toc20847"/>
      <w:bookmarkStart w:id="18" w:name="_Toc15925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外墙面防水施工：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管廊墙面清理→刷基层处理剂→定位、弹基准线→铺贴4.0厚SBS弹性体改性沥青防水卷材→辊压、排气→收头处理及搭接→组织验收→保护层施工→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保温隔热墙面1.30厚挤塑板 容重30kg/m3</w:t>
      </w:r>
      <w:bookmarkEnd w:id="10"/>
    </w:p>
    <w:p>
      <w:pPr>
        <w:pStyle w:val="5"/>
        <w:ind w:firstLine="481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5"/>
        <w:outlineLvl w:val="3"/>
      </w:pPr>
      <w:bookmarkStart w:id="19" w:name="_Toc24354"/>
      <w:r>
        <w:rPr>
          <w:rFonts w:hint="eastAsia"/>
          <w:lang w:val="en-US" w:eastAsia="zh-CN"/>
        </w:rPr>
        <w:t>1.1</w:t>
      </w:r>
      <w:r>
        <w:rPr>
          <w:rFonts w:hint="eastAsia"/>
        </w:rPr>
        <w:t>.2、防水施工要求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</w:rPr>
        <w:t>施工时气温营造5℃以上，不宜在特别潮湿且不通风的环境中施工。施工现场应有良好的通风条件。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</w:rPr>
        <w:t>防水层施工前必须将表面层上的尘土、砂砾、碎石、杂物、油污和砂浆突起物清除干净。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</w:rPr>
        <w:t>防水基层必须平整牢固，不得有突出的尖角，凹坑和表面起砂现象，表面应清洁干燥，转角处应根据要求做半径为50mm的圆弧角。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</w:rPr>
        <w:t>卷材总体铺贴顺序为:先高，后低，同等高度，先远后近;同一立面，从高向低处开始铺贴。</w:t>
      </w:r>
    </w:p>
    <w:p>
      <w:pPr>
        <w:pStyle w:val="6"/>
        <w:ind w:firstLine="560" w:firstLineChars="200"/>
        <w:rPr>
          <w:rFonts w:hAnsi="宋体"/>
          <w:sz w:val="28"/>
          <w:szCs w:val="28"/>
        </w:rPr>
      </w:pPr>
      <w:r>
        <w:rPr>
          <w:rFonts w:hint="eastAsia" w:hAnsi="宋体"/>
          <w:sz w:val="28"/>
          <w:szCs w:val="28"/>
          <w:lang w:val="en-US" w:eastAsia="zh-CN"/>
        </w:rPr>
        <w:t>5.</w:t>
      </w:r>
      <w:r>
        <w:rPr>
          <w:rFonts w:hAnsi="宋体" w:eastAsia="宋体"/>
          <w:kern w:val="2"/>
          <w:sz w:val="28"/>
          <w:szCs w:val="28"/>
        </w:rPr>
        <w:t>搭接要求：相邻卷材的短边搭接不小于</w:t>
      </w:r>
      <w:r>
        <w:rPr>
          <w:rFonts w:hint="eastAsia" w:hAnsi="宋体" w:eastAsia="宋体"/>
          <w:kern w:val="2"/>
          <w:sz w:val="28"/>
          <w:szCs w:val="28"/>
        </w:rPr>
        <w:t>8</w:t>
      </w:r>
      <w:r>
        <w:rPr>
          <w:rFonts w:hAnsi="宋体" w:eastAsia="宋体"/>
          <w:kern w:val="2"/>
          <w:sz w:val="28"/>
          <w:szCs w:val="28"/>
        </w:rPr>
        <w:t>cm，长边搭接不小于</w:t>
      </w:r>
      <w:r>
        <w:rPr>
          <w:rFonts w:hint="eastAsia" w:hAnsi="宋体" w:eastAsia="宋体"/>
          <w:kern w:val="2"/>
          <w:sz w:val="28"/>
          <w:szCs w:val="28"/>
        </w:rPr>
        <w:t>8</w:t>
      </w:r>
      <w:r>
        <w:rPr>
          <w:rFonts w:hAnsi="宋体" w:eastAsia="宋体"/>
          <w:kern w:val="2"/>
          <w:sz w:val="28"/>
          <w:szCs w:val="28"/>
        </w:rPr>
        <w:t>c</w:t>
      </w:r>
      <w:r>
        <w:rPr>
          <w:rFonts w:hint="eastAsia" w:hAnsi="宋体"/>
          <w:sz w:val="28"/>
          <w:szCs w:val="28"/>
        </w:rPr>
        <w:t>m。如图示</w:t>
      </w:r>
    </w:p>
    <w:p>
      <w:pPr>
        <w:pStyle w:val="6"/>
        <w:ind w:firstLine="560" w:firstLineChars="200"/>
        <w:jc w:val="center"/>
        <w:rPr>
          <w:rFonts w:hAnsi="宋体"/>
          <w:sz w:val="28"/>
          <w:szCs w:val="28"/>
        </w:rPr>
      </w:pPr>
      <w:r>
        <w:rPr>
          <w:rFonts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3642360</wp:posOffset>
                </wp:positionV>
                <wp:extent cx="2109470" cy="476250"/>
                <wp:effectExtent l="0" t="0" r="508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6pt;margin-top:286.8pt;height:37.5pt;width:166.1pt;z-index:251718656;mso-width-relative:margin;mso-height-relative:page;mso-width-percent:400;" fillcolor="#FFFFFF" filled="t" stroked="f" coordsize="21600,21600" o:gfxdata="UEsDBAoAAAAAAIdO4kAAAAAAAAAAAAAAAAAEAAAAZHJzL1BLAwQUAAAACACHTuJA4Z/j29kAAAAL&#10;AQAADwAAAGRycy9kb3ducmV2LnhtbE2PzW6DMBCE75X6DtZW6q0xuIEgismhEmolTkn6AAYvPwKv&#10;EXZI+vZ1T+1xNKOZb4rj3cxsw9WNliTEuwgYUmv1SL2Er0v1kgFzXpFWsyWU8I0OjuXjQ6FybW90&#10;wu3sexZKyOVKwuD9knPu2gGNcju7IAWvs6tRPsi153pVt1BuZi6iKOVGjRQWBrXg+4DtdL4aCZ91&#10;W3WiNt3mp9hM9an5qLqDlM9PcfQGzOPd/4XhFz+gQxmYGnsl7dgsQSQifPESksNrCiwkkmwvgDUS&#10;0n2WAi8L/v9D+QNQSwMEFAAAAAgAh07iQAZhM/wlAgAAFAQAAA4AAABkcnMvZTJvRG9jLnhtbK1T&#10;zY7TMBC+I/EOlu80bUjb3ajpaumqCGn5kRYewHGcxsL2BNttsjwA+wacuHDnufocjJ1sqZYbwgfL&#10;45n5/M0349VVrxU5COskmILOJlNKhOFQSbMr6KeP2xcXlDjPTMUUGFHQe+Ho1fr5s1XX5iKFBlQl&#10;LEEQ4/KuLWjjfZsnieON0MxNoBUGnTVYzTyadpdUlnWIrlWSTqeLpANbtRa4cA5vbwYnXUf8uhbc&#10;v69rJzxRBUVuPu427mXYk/WK5TvL2kbykQb7BxaaSYOPnqBumGdkb+VfUFpyCw5qP+GgE6hryUWs&#10;AauZTZ9Uc9ewVsRaUBzXnmRy/w+Wvzt8sERWBc2WlBimsUfH7w/HH7+OP78RvEOButblGHfXYqTv&#10;X0GPjY7FuvYW+GdHDGwaZnbi2lroGsEqJDgLmclZ6oDjAkjZvYUKH2J7DxGor60O6qEeBNGxUfen&#10;5ojeE46X6ctlli7mlHD0ZctFOo/dS1j+mN1a518L0CQcCmqx+RGdHW6dD2xY/hgSHnOgZLWVSkXD&#10;7sqNsuTAcFC2ccUCnoQpQ7qCXs7TeUQ2EPLjDGnpcZCV1AW9mIY1pisT4EUcxZFGECXoMCji+7If&#10;RS6hukd5LAxjit8KDw3Yr5R0OKIFdV/2zApK1BuDEl/OsizMdDSy+TJFw557ynMPMxyhCuopGY4b&#10;H/9BoGfgGltRy6hSoDcwGRuIoxfFG79JmO1zO0b9+cz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Gf49vZAAAACwEAAA8AAAAAAAAAAQAgAAAAIgAAAGRycy9kb3ducmV2LnhtbFBLAQIUABQAAAAI&#10;AIdO4kAGYTP8JQIAABQEAAAOAAAAAAAAAAEAIAAAACgBAABkcnMvZTJvRG9jLnhtbFBLBQYAAAAA&#10;BgAGAFkBAAC/BQAAAAA=&#10;">
                <v:path/>
                <v:fill on="t" focussize="0,0"/>
                <v:stroke on="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Ansi="宋体"/>
          <w:sz w:val="28"/>
          <w:szCs w:val="28"/>
        </w:rPr>
        <w:drawing>
          <wp:inline distT="0" distB="0" distL="114300" distR="114300">
            <wp:extent cx="5362575" cy="40862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2250" t="20074" r="31439" b="1058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6.</w:t>
      </w:r>
      <w:r>
        <w:rPr>
          <w:rFonts w:ascii="宋体" w:hAnsi="宋体" w:cs="宋体"/>
          <w:sz w:val="28"/>
          <w:szCs w:val="28"/>
        </w:rPr>
        <w:t>接头位置：相邻两边的短边接缝应相互错开500mm以上。</w:t>
      </w:r>
    </w:p>
    <w:p>
      <w:pPr>
        <w:pStyle w:val="5"/>
        <w:outlineLvl w:val="3"/>
      </w:pPr>
      <w:bookmarkStart w:id="20" w:name="_Toc15747"/>
      <w:bookmarkStart w:id="21" w:name="_Toc16109"/>
      <w:bookmarkStart w:id="22" w:name="_Toc14144"/>
      <w:bookmarkStart w:id="23" w:name="_Toc2171"/>
      <w:bookmarkStart w:id="24" w:name="_Toc32070"/>
      <w:bookmarkStart w:id="25" w:name="_Toc10935"/>
      <w:bookmarkStart w:id="26" w:name="_Toc18371"/>
      <w:bookmarkStart w:id="27" w:name="_Toc372901724"/>
      <w:bookmarkStart w:id="28" w:name="_Toc6622"/>
      <w:r>
        <w:rPr>
          <w:rFonts w:hint="eastAsia"/>
          <w:lang w:val="en-US" w:eastAsia="zh-CN"/>
        </w:rPr>
        <w:t>1.1</w:t>
      </w:r>
      <w:r>
        <w:rPr>
          <w:rFonts w:hint="eastAsia"/>
        </w:rPr>
        <w:t>.3、底板防水施工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 xml:space="preserve">垫层施工： 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垫层厚</w:t>
      </w:r>
      <w:r>
        <w:rPr>
          <w:rFonts w:ascii="宋体" w:hAnsi="宋体" w:cs="宋体"/>
          <w:sz w:val="28"/>
          <w:szCs w:val="28"/>
        </w:rPr>
        <w:t>100mm</w:t>
      </w:r>
      <w:r>
        <w:rPr>
          <w:rFonts w:hint="eastAsia" w:ascii="宋体" w:hAnsi="宋体" w:cs="宋体"/>
          <w:sz w:val="28"/>
          <w:szCs w:val="28"/>
        </w:rPr>
        <w:t>，采用</w:t>
      </w:r>
      <w:r>
        <w:rPr>
          <w:rFonts w:ascii="宋体" w:hAnsi="宋体" w:cs="宋体"/>
          <w:sz w:val="28"/>
          <w:szCs w:val="28"/>
        </w:rPr>
        <w:t>C</w:t>
      </w:r>
      <w:r>
        <w:rPr>
          <w:rFonts w:hint="eastAsia" w:ascii="宋体" w:hAnsi="宋体" w:cs="宋体"/>
          <w:sz w:val="28"/>
          <w:szCs w:val="28"/>
        </w:rPr>
        <w:t>20混凝土浇筑，随浇随抹平、压光，达到防水基层要求，浇筑完成的混凝土及时进行养护。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养护应该按照以下要求进行：(1)混凝土在浇筑后的12小时内加以覆盖和洒水，覆盖时不得损伤或污染混凝土表面。(2)混凝土养护时间不得少于7天。(3)洒水的次数要保持混凝土表面经常处于湿润状态。(4)当气温低于5℃时，要采取保温措施，不得对混凝土洒水养护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防水保护墙砌筑：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基础底板结构外侧用</w:t>
      </w:r>
      <w:r>
        <w:rPr>
          <w:rFonts w:ascii="宋体" w:hAnsi="宋体" w:cs="宋体"/>
          <w:sz w:val="28"/>
          <w:szCs w:val="28"/>
        </w:rPr>
        <w:t>M5</w:t>
      </w:r>
      <w:r>
        <w:rPr>
          <w:rFonts w:hint="eastAsia" w:ascii="宋体" w:hAnsi="宋体" w:cs="宋体"/>
          <w:sz w:val="28"/>
          <w:szCs w:val="28"/>
        </w:rPr>
        <w:t>砂浆砌筑12</w:t>
      </w:r>
      <w:r>
        <w:rPr>
          <w:rFonts w:ascii="宋体" w:hAnsi="宋体" w:cs="宋体"/>
          <w:sz w:val="28"/>
          <w:szCs w:val="28"/>
        </w:rPr>
        <w:t>0mm</w:t>
      </w:r>
      <w:r>
        <w:rPr>
          <w:rFonts w:hint="eastAsia" w:ascii="宋体" w:hAnsi="宋体" w:cs="宋体"/>
          <w:sz w:val="28"/>
          <w:szCs w:val="28"/>
        </w:rPr>
        <w:t>厚永久性保护墙，最后一皮砖上表面距离底板顶面50cm，在保护墙内抹2</w:t>
      </w:r>
      <w:r>
        <w:rPr>
          <w:rFonts w:ascii="宋体" w:hAnsi="宋体" w:cs="宋体"/>
          <w:sz w:val="28"/>
          <w:szCs w:val="28"/>
        </w:rPr>
        <w:t>0mm</w:t>
      </w:r>
      <w:r>
        <w:rPr>
          <w:rFonts w:hint="eastAsia" w:ascii="宋体" w:hAnsi="宋体" w:cs="宋体"/>
          <w:sz w:val="28"/>
          <w:szCs w:val="28"/>
        </w:rPr>
        <w:t>厚</w:t>
      </w: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：</w:t>
      </w:r>
      <w:r>
        <w:rPr>
          <w:rFonts w:ascii="宋体" w:hAnsi="宋体" w:cs="宋体"/>
          <w:sz w:val="28"/>
          <w:szCs w:val="28"/>
        </w:rPr>
        <w:t>2.5</w:t>
      </w:r>
      <w:r>
        <w:rPr>
          <w:rFonts w:hint="eastAsia" w:ascii="宋体" w:hAnsi="宋体" w:cs="宋体"/>
          <w:sz w:val="28"/>
          <w:szCs w:val="28"/>
        </w:rPr>
        <w:t>水泥砂浆找平层，阴阳角抹成圆弧，</w:t>
      </w:r>
      <w:r>
        <w:rPr>
          <w:rFonts w:ascii="宋体" w:hAnsi="宋体" w:cs="宋体"/>
          <w:sz w:val="28"/>
          <w:szCs w:val="28"/>
        </w:rPr>
        <w:t>R=50</w:t>
      </w:r>
      <w:r>
        <w:rPr>
          <w:rFonts w:hint="eastAsia" w:ascii="宋体" w:hAnsi="宋体" w:cs="宋体"/>
          <w:sz w:val="28"/>
          <w:szCs w:val="28"/>
        </w:rPr>
        <w:t>（可用</w:t>
      </w:r>
      <w:r>
        <w:rPr>
          <w:rFonts w:ascii="宋体" w:hAnsi="宋体" w:cs="宋体"/>
          <w:sz w:val="28"/>
          <w:szCs w:val="28"/>
        </w:rPr>
        <w:t>PVC</w:t>
      </w:r>
      <w:r>
        <w:rPr>
          <w:rFonts w:hint="eastAsia" w:ascii="宋体" w:hAnsi="宋体" w:cs="宋体"/>
          <w:sz w:val="28"/>
          <w:szCs w:val="28"/>
        </w:rPr>
        <w:t>管抹）。底板卷材铺完后，再在卷材上砌筑两皮砖，砌筑做到灰缝饱满。待外墙立面卷材施工时将这两皮砖拆掉，然后砌筑整个外墙立面保护墙。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144145</wp:posOffset>
            </wp:positionV>
            <wp:extent cx="5271770" cy="3625850"/>
            <wp:effectExtent l="0" t="0" r="5080" b="12700"/>
            <wp:wrapNone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318770</wp:posOffset>
            </wp:positionV>
            <wp:extent cx="1610995" cy="195580"/>
            <wp:effectExtent l="0" t="0" r="8255" b="13970"/>
            <wp:wrapNone/>
            <wp:docPr id="1" name="图片 4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2684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247015</wp:posOffset>
            </wp:positionV>
            <wp:extent cx="1732915" cy="140335"/>
            <wp:effectExtent l="0" t="0" r="635" b="12065"/>
            <wp:wrapThrough wrapText="bothSides">
              <wp:wrapPolygon>
                <wp:start x="0" y="0"/>
                <wp:lineTo x="0" y="18766"/>
                <wp:lineTo x="21370" y="18766"/>
                <wp:lineTo x="21370" y="0"/>
                <wp:lineTo x="0" y="0"/>
              </wp:wrapPolygon>
            </wp:wrapThrough>
            <wp:docPr id="4" name="图片 5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ascii="宋体" w:hAnsi="宋体" w:cs="宋体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eastAsia="宋体" w:cs="宋体"/>
          <w:color w:val="000000"/>
          <w:kern w:val="0"/>
          <w:sz w:val="28"/>
          <w:szCs w:val="28"/>
        </w:rPr>
        <w:t>底板外墙交角防水构造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保护墙上口内、外边修成半径</w:t>
      </w:r>
      <w:r>
        <w:rPr>
          <w:rFonts w:ascii="宋体" w:hAnsi="宋体" w:cs="宋体"/>
          <w:sz w:val="28"/>
          <w:szCs w:val="28"/>
        </w:rPr>
        <w:t xml:space="preserve">50mm </w:t>
      </w:r>
      <w:r>
        <w:rPr>
          <w:rFonts w:hint="eastAsia" w:ascii="宋体" w:hAnsi="宋体" w:cs="宋体"/>
          <w:sz w:val="28"/>
          <w:szCs w:val="28"/>
        </w:rPr>
        <w:t>的圆弧，以避免卷材在保护墙上口因弯折或挤压破损。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基层清理：将基层表面的垃圾、尘土等清除干净。报监理验收合格后，进行下一道工序。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涂刷基层处理剂：防水卷材施工前，基面要保持干净、干燥</w:t>
      </w:r>
      <w:r>
        <w:rPr>
          <w:rFonts w:ascii="宋体" w:hAnsi="宋体" w:cs="宋体"/>
          <w:sz w:val="28"/>
          <w:szCs w:val="28"/>
        </w:rPr>
        <w:t>(</w:t>
      </w:r>
      <w:r>
        <w:rPr>
          <w:rFonts w:hint="eastAsia" w:ascii="宋体" w:hAnsi="宋体" w:cs="宋体"/>
          <w:sz w:val="28"/>
          <w:szCs w:val="28"/>
        </w:rPr>
        <w:t>含水率不大于</w:t>
      </w:r>
      <w:r>
        <w:rPr>
          <w:rFonts w:ascii="宋体" w:hAnsi="宋体" w:cs="宋体"/>
          <w:sz w:val="28"/>
          <w:szCs w:val="28"/>
        </w:rPr>
        <w:t>9%</w:t>
      </w:r>
      <w:r>
        <w:rPr>
          <w:rFonts w:hint="eastAsia" w:ascii="宋体" w:hAnsi="宋体" w:cs="宋体"/>
          <w:sz w:val="28"/>
          <w:szCs w:val="28"/>
        </w:rPr>
        <w:t>，检测办法为：剪一块</w:t>
      </w:r>
      <w:r>
        <w:rPr>
          <w:rFonts w:ascii="宋体" w:hAnsi="宋体" w:cs="宋体"/>
          <w:sz w:val="28"/>
          <w:szCs w:val="28"/>
        </w:rPr>
        <w:t>1000mm</w:t>
      </w:r>
      <w:r>
        <w:rPr>
          <w:rFonts w:hint="eastAsia" w:ascii="宋体" w:hAnsi="宋体" w:cs="宋体"/>
          <w:sz w:val="28"/>
          <w:szCs w:val="28"/>
        </w:rPr>
        <w:t>×</w:t>
      </w:r>
      <w:r>
        <w:rPr>
          <w:rFonts w:ascii="宋体" w:hAnsi="宋体" w:cs="宋体"/>
          <w:sz w:val="28"/>
          <w:szCs w:val="28"/>
        </w:rPr>
        <w:t xml:space="preserve">1000mm </w:t>
      </w:r>
      <w:r>
        <w:rPr>
          <w:rFonts w:hint="eastAsia" w:ascii="宋体" w:hAnsi="宋体" w:cs="宋体"/>
          <w:sz w:val="28"/>
          <w:szCs w:val="28"/>
        </w:rPr>
        <w:t>的卷材平铺于基层表面压紧并保持</w:t>
      </w:r>
      <w:r>
        <w:rPr>
          <w:rFonts w:ascii="宋体" w:hAnsi="宋体" w:cs="宋体"/>
          <w:sz w:val="28"/>
          <w:szCs w:val="28"/>
        </w:rPr>
        <w:t xml:space="preserve">2 </w:t>
      </w:r>
      <w:r>
        <w:rPr>
          <w:rFonts w:hint="eastAsia" w:ascii="宋体" w:hAnsi="宋体" w:cs="宋体"/>
          <w:sz w:val="28"/>
          <w:szCs w:val="28"/>
        </w:rPr>
        <w:t>小时，揭开卷材后基层面如有明显的水珠，则表明含水率过大，不宜施工</w:t>
      </w:r>
      <w:r>
        <w:rPr>
          <w:rFonts w:ascii="宋体" w:hAnsi="宋体" w:cs="宋体"/>
          <w:sz w:val="28"/>
          <w:szCs w:val="28"/>
        </w:rPr>
        <w:t>,</w:t>
      </w:r>
      <w:r>
        <w:rPr>
          <w:rFonts w:hint="eastAsia" w:ascii="宋体" w:hAnsi="宋体" w:cs="宋体"/>
          <w:sz w:val="28"/>
          <w:szCs w:val="28"/>
        </w:rPr>
        <w:t>如仅有潮气则可满足施工条件</w:t>
      </w:r>
      <w:r>
        <w:rPr>
          <w:rFonts w:ascii="宋体" w:hAnsi="宋体" w:cs="宋体"/>
          <w:sz w:val="28"/>
          <w:szCs w:val="28"/>
        </w:rPr>
        <w:t>)</w:t>
      </w:r>
      <w:r>
        <w:rPr>
          <w:rFonts w:hint="eastAsia" w:ascii="宋体" w:hAnsi="宋体" w:cs="宋体"/>
          <w:sz w:val="28"/>
          <w:szCs w:val="28"/>
        </w:rPr>
        <w:t>，然后涂刷基层处理剂；当基面潮湿时，应涂刷湿固化型胶粘剂或潮湿界面隔离剂。基层处理剂的配置应与施工应符合要求：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</w:rPr>
        <w:t>）基层处理剂应与卷材及其粘接材料的材性相容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）基层处理剂喷涂或涂刷均匀一致，不应露底，表面干燥后方可铺贴卷材。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铺贴附加层：阴阳角部位加铺一层同质卷材附加层，将卷材裁成相应的形状进行满贴，宽度</w:t>
      </w:r>
      <w:r>
        <w:rPr>
          <w:rFonts w:ascii="宋体" w:hAnsi="宋体" w:cs="宋体"/>
          <w:sz w:val="28"/>
          <w:szCs w:val="28"/>
        </w:rPr>
        <w:t>50cm</w:t>
      </w:r>
      <w:r>
        <w:rPr>
          <w:rFonts w:hint="eastAsia" w:ascii="宋体" w:hAnsi="宋体" w:cs="宋体"/>
          <w:sz w:val="28"/>
          <w:szCs w:val="28"/>
        </w:rPr>
        <w:t>，。附加层施工必须粘贴牢固，施工要细心。项目质检员对此部位专门做隐蔽工程检查。细部做法见下图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4946015" cy="3814445"/>
            <wp:effectExtent l="0" t="0" r="698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683885" cy="2000250"/>
            <wp:effectExtent l="0" t="0" r="1206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集水坑部位卷材附加层</w:t>
      </w:r>
    </w:p>
    <w:p>
      <w:p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底板卷材铺设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确定铺贴方向、弹基准线：基层处理剂涂刷完后，表面干燥后，在上面进行弹线。按照卷材铺贴的一般原则</w:t>
      </w:r>
      <w:r>
        <w:rPr>
          <w:rFonts w:ascii="宋体" w:hAnsi="宋体" w:cs="宋体"/>
          <w:sz w:val="28"/>
          <w:szCs w:val="28"/>
        </w:rPr>
        <w:t>:</w:t>
      </w:r>
      <w:r>
        <w:rPr>
          <w:rFonts w:hint="eastAsia" w:ascii="宋体" w:hAnsi="宋体" w:cs="宋体"/>
          <w:sz w:val="28"/>
          <w:szCs w:val="28"/>
        </w:rPr>
        <w:t>弹线由排水较集中的部位开始，遵照由低到高、先平面后立面的顺序弹基准线。同时，根据选用卷材幅宽及长边搭接长度要求，确定弹线间距。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6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做样板段：在大面积铺贴施工前，施工队要按照技术要求及细部做法做</w:t>
      </w:r>
      <w:r>
        <w:rPr>
          <w:rFonts w:ascii="宋体" w:hAnsi="宋体" w:cs="宋体"/>
          <w:sz w:val="28"/>
          <w:szCs w:val="28"/>
        </w:rPr>
        <w:t>100M2</w:t>
      </w:r>
      <w:r>
        <w:rPr>
          <w:rFonts w:hint="eastAsia" w:ascii="宋体" w:hAnsi="宋体" w:cs="宋体"/>
          <w:sz w:val="28"/>
          <w:szCs w:val="28"/>
        </w:rPr>
        <w:t>样板，经项目部质检人员及监理工程师验收合格后，进行大面积施工。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7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底板大面积铺贴卷材：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1) </w:t>
      </w:r>
      <w:r>
        <w:rPr>
          <w:rFonts w:hint="eastAsia" w:ascii="宋体" w:hAnsi="宋体" w:cs="宋体"/>
          <w:sz w:val="28"/>
          <w:szCs w:val="28"/>
        </w:rPr>
        <w:t>铺贴方向：南北方向。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2) </w:t>
      </w:r>
      <w:r>
        <w:rPr>
          <w:rFonts w:hint="eastAsia" w:ascii="宋体" w:hAnsi="宋体" w:cs="宋体"/>
          <w:sz w:val="28"/>
          <w:szCs w:val="28"/>
        </w:rPr>
        <w:t>铺贴顺序：由集水坑开始，向各方向顺序铺贴。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3) </w:t>
      </w:r>
      <w:r>
        <w:rPr>
          <w:rFonts w:hint="eastAsia" w:ascii="宋体" w:hAnsi="宋体" w:cs="宋体"/>
          <w:sz w:val="28"/>
          <w:szCs w:val="28"/>
        </w:rPr>
        <w:t>卷材铺帖时要减少阴阳角和大面积的接头，卷材根据墙面尺寸配制，从边沿开始，弹出标准线。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4) </w:t>
      </w:r>
      <w:r>
        <w:rPr>
          <w:rFonts w:hint="eastAsia" w:ascii="宋体" w:hAnsi="宋体" w:cs="宋体"/>
          <w:sz w:val="28"/>
          <w:szCs w:val="28"/>
        </w:rPr>
        <w:t>弹线、试铺：在底涂上按实际搭接面积弹出粘贴控制线，严格按粘贴控制线试铺及实际粘铺卷材，以确保卷材搭接宽度在8cm以上（卷材上有标志）。根据现场特点，确定弹线密度，以便确保卷材粘贴顺直，不会因累积误差而出现粘贴歪斜的现象。卷材应先试铺就位，按需要形状正确剪裁后，方可开始实际粘铺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5)</w:t>
      </w:r>
      <w:r>
        <w:rPr>
          <w:rFonts w:hint="eastAsia" w:ascii="宋体" w:hAnsi="宋体" w:cs="宋体"/>
          <w:sz w:val="28"/>
          <w:szCs w:val="28"/>
        </w:rPr>
        <w:t>底板卷材采用滚铺法施工：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掀剥隔离纸与铺贴卷材同时进行。施工时不打开整卷卷材，用一根钢管插入成筒卷材中心的纸芯筒，然后由两人各持钢管一端抬至待铺位置的起始端，并将卷材向前展出约500mm，由另一人掀剥此部分卷材的隔离纸，并将其卷到已用过的包装纸芯筒上。将已剥去隔离纸的卷材对准已弹好的基线轻轻摆铺，再加以压实。起始端铺贴完成后，一人缓缓掀剥隔防纸卷入上述纸芯筒上，并向前移动，抬着卷材的两人同时沿基准线向前滚铺卷材。注意抬卷材两人的移动速度要相同、协调。滚铺时不能太松弛；铺完一幅卷材后，用长柄滚刷，由起端开始，彻底排除卷材下面的空气，然后再用大压辊或手持式轻便振动器将卷材压实，粘贴牢固。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386715</wp:posOffset>
            </wp:positionV>
            <wp:extent cx="3692525" cy="2456815"/>
            <wp:effectExtent l="0" t="0" r="3175" b="63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</w:rPr>
        <w:t>6）底板及底板变形缝卷材施工图</w:t>
      </w:r>
    </w:p>
    <w:p>
      <w:pPr>
        <w:jc w:val="center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321945</wp:posOffset>
            </wp:positionV>
            <wp:extent cx="1610995" cy="195580"/>
            <wp:effectExtent l="0" t="0" r="8255" b="13970"/>
            <wp:wrapNone/>
            <wp:docPr id="8" name="图片 7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27872" behindDoc="1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119380</wp:posOffset>
            </wp:positionV>
            <wp:extent cx="1732915" cy="140335"/>
            <wp:effectExtent l="0" t="0" r="635" b="12065"/>
            <wp:wrapThrough wrapText="bothSides">
              <wp:wrapPolygon>
                <wp:start x="0" y="0"/>
                <wp:lineTo x="0" y="18766"/>
                <wp:lineTo x="21370" y="18766"/>
                <wp:lineTo x="21370" y="0"/>
                <wp:lineTo x="0" y="0"/>
              </wp:wrapPolygon>
            </wp:wrapThrough>
            <wp:docPr id="9" name="图片 8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ascii="宋体" w:hAnsi="宋体" w:cs="宋体"/>
          <w:sz w:val="28"/>
          <w:szCs w:val="28"/>
        </w:rPr>
      </w:pP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底板防水构造</w:t>
      </w:r>
    </w:p>
    <w:p>
      <w:pPr>
        <w:jc w:val="righ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096510" cy="3283585"/>
            <wp:effectExtent l="0" t="0" r="889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底板变形缝防水构造</w:t>
      </w:r>
    </w:p>
    <w:p>
      <w:pPr>
        <w:pStyle w:val="5"/>
        <w:numPr>
          <w:ilvl w:val="0"/>
          <w:numId w:val="0"/>
        </w:numPr>
        <w:outlineLvl w:val="3"/>
      </w:pPr>
      <w:bookmarkStart w:id="29" w:name="_Toc14137"/>
      <w:bookmarkStart w:id="30" w:name="_Toc11205"/>
      <w:bookmarkStart w:id="31" w:name="_Toc1535"/>
      <w:bookmarkStart w:id="32" w:name="_Toc11629"/>
      <w:bookmarkStart w:id="33" w:name="_Toc22038"/>
      <w:bookmarkStart w:id="34" w:name="_Toc26479"/>
      <w:bookmarkStart w:id="35" w:name="_Toc372901725"/>
      <w:bookmarkStart w:id="36" w:name="_Toc9067"/>
      <w:bookmarkStart w:id="37" w:name="_Toc17828"/>
      <w:r>
        <w:rPr>
          <w:rFonts w:hint="eastAsia"/>
          <w:lang w:val="en-US" w:eastAsia="zh-CN"/>
        </w:rPr>
        <w:t>1.1</w:t>
      </w:r>
      <w:r>
        <w:rPr>
          <w:rFonts w:hint="eastAsia"/>
        </w:rPr>
        <w:t>.4、侧墙及顶板防水施工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>
      <w:pPr>
        <w:outlineLvl w:val="9"/>
        <w:rPr>
          <w:sz w:val="28"/>
          <w:szCs w:val="36"/>
        </w:rPr>
      </w:pPr>
      <w:bookmarkStart w:id="38" w:name="_Toc14828"/>
      <w:r>
        <w:rPr>
          <w:rFonts w:hint="eastAsia" w:ascii="宋体" w:hAnsi="宋体" w:cs="宋体"/>
          <w:sz w:val="28"/>
          <w:szCs w:val="40"/>
        </w:rPr>
        <w:t>1</w:t>
      </w:r>
      <w:r>
        <w:rPr>
          <w:rFonts w:hint="eastAsia" w:ascii="宋体" w:hAnsi="宋体" w:cs="宋体"/>
          <w:sz w:val="28"/>
          <w:szCs w:val="40"/>
          <w:lang w:eastAsia="zh-CN"/>
        </w:rPr>
        <w:t>、</w:t>
      </w:r>
      <w:r>
        <w:rPr>
          <w:rFonts w:hint="eastAsia" w:ascii="宋体" w:hAnsi="宋体" w:cs="宋体"/>
          <w:sz w:val="28"/>
          <w:szCs w:val="40"/>
        </w:rPr>
        <w:t>墙体立面的铺贴：由于自粘型卷材与基层的粘结力相对较低，在立面上，卷材容易产生下滑现象，因此在立面上粘贴施工时，宜用手持式汽油喷灯将卷材底面的胶粘剂适当加热后再进行粘贴、排气或辊压。</w:t>
      </w:r>
      <w:bookmarkEnd w:id="38"/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</w:rPr>
        <w:t>大面积卷材排气、压实后，再用手持小压辊对搭接部位进行碾压，从搭接内边缘向外进行滚压，排出空气，粘贴牢固。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卷材粘贴后，应采取措施临时遮盖，减少卷材直接暴露而受损伤的机会。将揭下来的有机硅隔离纸反铺在卷材上，此保护纸也可作为防水层与保护层之间的隔离层而继续保留。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粘贴后，受阳光曝晒，可能会出现轻微表面皱褶、鼓泡，这是正常现象，不会影响其防水性能，并且一经隐蔽即会消失。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防水层应尽快隐蔽，不宜长时间曝晒。要尽快施工防水保护层。</w:t>
      </w:r>
    </w:p>
    <w:p>
      <w:pPr>
        <w:numPr>
          <w:ilvl w:val="0"/>
          <w:numId w:val="1"/>
        </w:num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侧墙及顶板卷材防水图</w:t>
      </w: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147955</wp:posOffset>
            </wp:positionV>
            <wp:extent cx="4651375" cy="3124835"/>
            <wp:effectExtent l="0" t="0" r="15875" b="1841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31968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96520</wp:posOffset>
            </wp:positionV>
            <wp:extent cx="1732915" cy="140335"/>
            <wp:effectExtent l="0" t="0" r="635" b="12065"/>
            <wp:wrapThrough wrapText="bothSides">
              <wp:wrapPolygon>
                <wp:start x="0" y="0"/>
                <wp:lineTo x="0" y="18766"/>
                <wp:lineTo x="21370" y="18766"/>
                <wp:lineTo x="21370" y="0"/>
                <wp:lineTo x="0" y="0"/>
              </wp:wrapPolygon>
            </wp:wrapThrough>
            <wp:docPr id="12" name="图片 10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53340</wp:posOffset>
            </wp:positionV>
            <wp:extent cx="1610995" cy="195580"/>
            <wp:effectExtent l="0" t="0" r="8255" b="13970"/>
            <wp:wrapNone/>
            <wp:docPr id="13" name="图片 11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adjustRightInd w:val="0"/>
        <w:spacing w:line="318" w:lineRule="atLeast"/>
        <w:jc w:val="both"/>
        <w:textAlignment w:val="baseline"/>
      </w:pPr>
    </w:p>
    <w:p>
      <w:pPr>
        <w:rPr>
          <w:rFonts w:ascii="宋体" w:hAnsi="宋体" w:cs="宋体"/>
          <w:sz w:val="28"/>
          <w:szCs w:val="28"/>
        </w:rPr>
      </w:pPr>
    </w:p>
    <w:p>
      <w:pPr>
        <w:pStyle w:val="2"/>
      </w:pP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侧墙施工缝防水构造图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1247775</wp:posOffset>
            </wp:positionV>
            <wp:extent cx="1610995" cy="195580"/>
            <wp:effectExtent l="0" t="0" r="13970" b="8255"/>
            <wp:wrapNone/>
            <wp:docPr id="14" name="图片 12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61099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1236345</wp:posOffset>
            </wp:positionV>
            <wp:extent cx="1732915" cy="140335"/>
            <wp:effectExtent l="0" t="0" r="12065" b="635"/>
            <wp:wrapNone/>
            <wp:docPr id="15" name="图片 13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329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107315</wp:posOffset>
            </wp:positionV>
            <wp:extent cx="3792855" cy="3912235"/>
            <wp:effectExtent l="0" t="0" r="17145" b="12065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164465</wp:posOffset>
                </wp:positionV>
                <wp:extent cx="45085" cy="714375"/>
                <wp:effectExtent l="0" t="0" r="12065" b="9525"/>
                <wp:wrapNone/>
                <wp:docPr id="307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75pt;margin-top:12.95pt;height:56.25pt;width:3.55pt;z-index:251715584;mso-width-relative:page;mso-height-relative:page;" fillcolor="#FFFFFF" filled="t" stroked="f" coordsize="21600,21600" o:gfxdata="UEsDBAoAAAAAAIdO4kAAAAAAAAAAAAAAAAAEAAAAZHJzL1BLAwQUAAAACACHTuJAVpZecdgAAAAK&#10;AQAADwAAAGRycy9kb3ducmV2LnhtbE2Py26DMBBF95X6D9ZE6qZqDGlwgGAitVKrbvP4gAEmgIpt&#10;hJ2Q/H2nq3Y5ukf3nil2NzOIK02+d1ZDvIxAkK1d09tWw+n48ZKC8AFtg4OzpOFOHnbl40OBeeNm&#10;u6frIbSCS6zPUUMXwphL6euODPqlG8lydnaTwcDn1MpmwpnLzSBXUaSkwd7yQocjvXdUfx8uRsP5&#10;a35Osrn6DKfNfq3esN9U7q710yKOtiAC3cIfDL/6rA4lO1XuYhsvBg0qixNGNaySDAQDKksViIrJ&#10;13QNsizk/xfKH1BLAwQUAAAACACHTuJAdgDkJiUCAAAWBAAADgAAAGRycy9lMm9Eb2MueG1srVNL&#10;jhMxEN0jcQfLe9KdH5lppTMaMgpCGj7SwAEctzttYbuM7aR7OABzA1Zs2HOunIOyuycE2CG8sFyu&#10;qudXr8rLq04rchDOSzAlHY9ySoThUEmzK+mH95tnF5T4wEzFFBhR0nvh6dXq6ZNlawsxgQZUJRxB&#10;EOOL1pa0CcEWWeZ5IzTzI7DCoLMGp1lA0+2yyrEW0bXKJnn+PGvBVdYBF97j7U3vpKuEX9eCh7d1&#10;7UUgqqTILaTdpX0b92y1ZMXOMdtIPtBg/8BCM2nw0RPUDQuM7J38C0pL7sBDHUYcdAZ1LblINWA1&#10;4/yPau4aZkWqBcXx9iST/3+w/M3hnSOyKuk0X1BimMYmHb8+HL/9OH7/QuIlStRaX2DkncXY0L2A&#10;DludyvX2FvhHTwysG2Z24to5aBvBKqQ4jpnZWWqP4yPItn0NFb7E9gESUFc7HfVDRQiiY6vuT+0R&#10;XSAcLycXeT6do4ujbzGeTRfz9AQrHrOt8+GlAE3ioaQO25/Q2eHWh8iGFY8h8TEPSlYbqVQy3G67&#10;Vo4cGI7KJq0B/bcwZUhb0sv5ZJ6QDcT8NEVaBhxlJXVJkSiuIV2ZCC/SMA40oihRh16R0G27QeQt&#10;VPcoj4N+UPFj4aEB95mSFoe0pP7TnjlBiXplUOLL8WwWpzoZs/ligoY792zPPcxwhCppoKQ/rkP6&#10;CZGegWtsRS2TSpFez2RoIA5fEm/4KHG6z+0U9es7r3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pZecdgAAAAKAQAADwAAAAAAAAABACAAAAAiAAAAZHJzL2Rvd25yZXYueG1sUEsBAhQAFAAAAAgA&#10;h07iQHYA5CYlAgAAFgQAAA4AAAAAAAAAAQAgAAAAJwEAAGRycy9lMm9Eb2MueG1sUEsFBgAAAAAG&#10;AAYAWQEAAL4FAAAAAA==&#10;">
                <v:path/>
                <v:fill on="t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4543425</wp:posOffset>
                </wp:positionV>
                <wp:extent cx="2562225" cy="89535"/>
                <wp:effectExtent l="0" t="0" r="9525" b="571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25pt;margin-top:357.75pt;height:7.05pt;width:201.75pt;z-index:251716608;mso-width-relative:page;mso-height-relative:page;" fillcolor="#FFFFFF" filled="t" stroked="f" coordsize="21600,21600" o:gfxdata="UEsDBAoAAAAAAIdO4kAAAAAAAAAAAAAAAAAEAAAAZHJzL1BLAwQUAAAACACHTuJAw4bz5NgAAAAL&#10;AQAADwAAAGRycy9kb3ducmV2LnhtbE2PzU7DMBCE70i8g7VIXBC1E5GkDXEqgQTi2p8HcOJtEhGv&#10;o9ht2rdnOcFtd2c0+021vbpRXHAOgycNyUqBQGq9HajTcDx8PK9BhGjImtETarhhgG19f1eZ0vqF&#10;dnjZx05wCIXSaOhjnEopQ9ujM2HlJyTWTn52JvI6d9LOZuFwN8pUqVw6MxB/6M2E7z223/uz03D6&#10;Wp6yzdJ8xmOxe8nfzFA0/qb140OiXkFEvMY/M/ziMzrUzNT4M9kgRg2pWmds1VAkGQ/syJOU2zV8&#10;STc5yLqS/zvUP1BLAwQUAAAACACHTuJAi71WjCMCAAAUBAAADgAAAGRycy9lMm9Eb2MueG1srVNL&#10;btswEN0X6B0I7mvZgu0kguUgdeCiQPoBkh6AoiiLKMlhSdqSe4D2Bl11033P5XNkSDmuke6KckFw&#10;ODOPb94MF9e9VmQnnJdgSjoZjSkRhkMtzaaknx7Wry4p8YGZmikwoqR74en18uWLRWcLkUMLqhaO&#10;IIjxRWdL2oZgiyzzvBWa+RFYYdDZgNMsoOk2We1Yh+haZfl4PM86cLV1wIX3eHs7OOky4TeN4OFD&#10;03gRiCopcgtpd2mv4p4tF6zYOGZbyY802D+w0EwafPQEdcsCI1sn/4LSkjvw0IQRB51B00guUg1Y&#10;zWT8rJr7llmRakFxvD3J5P8fLH+/++iIrEs6m1JimMYeHX58P/z8ffj1jeAdCtRZX2DcvcXI0L+G&#10;HhudivX2DvhnTwysWmY24sY56FrBaiQ4iZnZWeqA4yNI1b2DGh9i2wAJqG+cjuqhHgTRsVH7U3NE&#10;HwjHy3w2z/N8RglH38Ucm5+6l7HiKds6H94I0CQeSuqw+Qmd7e58iGxY8RQSH/OgZL2WSiXDbaqV&#10;cmTHcFDWaaUCnoUpQ7qSXs2QR8wyEPPTDGkZcJCV1CW9RGoncsrEQJFG8UgjihJ1GBQJfdUfRa6g&#10;3qM8DoYxxW+FhxbcV0o6HNGS+i9b5gQl6q1Bia8m02mc6WRMZxc5Gu7cU517mOEIVdJAyXBchfQP&#10;hjpusBWNTCpFegOTYwNx9JJ4x28SZ/vcTlF/PvPyE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OG&#10;8+TYAAAACwEAAA8AAAAAAAAAAQAgAAAAIgAAAGRycy9kb3ducmV2LnhtbFBLAQIUABQAAAAIAIdO&#10;4kCLvVaMIwIAABQEAAAOAAAAAAAAAAEAIAAAACcBAABkcnMvZTJvRG9jLnhtbFBLBQYAAAAABgAG&#10;AFkBAAC8BQAAAAA=&#10;">
                <v:path/>
                <v:fill on="t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82550</wp:posOffset>
            </wp:positionV>
            <wp:extent cx="3058795" cy="3858895"/>
            <wp:effectExtent l="0" t="0" r="8255" b="8255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320040</wp:posOffset>
            </wp:positionV>
            <wp:extent cx="1610995" cy="195580"/>
            <wp:effectExtent l="0" t="0" r="8255" b="13970"/>
            <wp:wrapNone/>
            <wp:docPr id="18" name="图片 18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3401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52705</wp:posOffset>
            </wp:positionV>
            <wp:extent cx="1732915" cy="140335"/>
            <wp:effectExtent l="0" t="0" r="635" b="12065"/>
            <wp:wrapThrough wrapText="bothSides">
              <wp:wrapPolygon>
                <wp:start x="0" y="0"/>
                <wp:lineTo x="0" y="18766"/>
                <wp:lineTo x="21370" y="18766"/>
                <wp:lineTo x="21370" y="0"/>
                <wp:lineTo x="0" y="0"/>
              </wp:wrapPolygon>
            </wp:wrapThrough>
            <wp:docPr id="19" name="图片 19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337820</wp:posOffset>
            </wp:positionV>
            <wp:extent cx="5034280" cy="4605020"/>
            <wp:effectExtent l="0" t="0" r="13970" b="508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sz w:val="28"/>
          <w:szCs w:val="28"/>
        </w:rPr>
      </w:pP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4114800</wp:posOffset>
                </wp:positionV>
                <wp:extent cx="3448050" cy="752475"/>
                <wp:effectExtent l="0" t="0" r="0" b="952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顶板变形缝防水构造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75pt;margin-top:324pt;height:59.25pt;width:271.5pt;z-index:251717632;mso-width-relative:page;mso-height-relative:page;" fillcolor="#FFFFFF" filled="t" stroked="f" coordsize="21600,21600" o:gfxdata="UEsDBAoAAAAAAIdO4kAAAAAAAAAAAAAAAAAEAAAAZHJzL1BLAwQUAAAACACHTuJAccPnwNgAAAAL&#10;AQAADwAAAGRycy9kb3ducmV2LnhtbE2PzU7DMBCE70i8g7VIXBB1WhonDXEqgQTi2p8H2MTbJCK2&#10;o9ht2rdnOcFxZj/NzpTbqx3EhabQe6dhuUhAkGu86V2r4Xj4eM5BhIjO4OAdabhRgG11f1diYfzs&#10;dnTZx1ZwiAsFauhiHAspQ9ORxbDwIzm+nfxkMbKcWmkmnDncDnKVJEpa7B1/6HCk946a7/3Zajh9&#10;zU/pZq4/4zHbrdUb9lntb1o/PiyTVxCRrvEPht/6XB0q7lT7szNBDKxfNimjGtQ651FMqHzFTq0h&#10;UyoFWZXy/4bqB1BLAwQUAAAACACHTuJAADDqUSQCAAAUBAAADgAAAGRycy9lMm9Eb2MueG1srVPN&#10;jtMwEL4j8Q6W7zRpadg2arpauipCWn6khQdwHKexsD3BdpuUB4A34MSFO8/V52DsZEuBG8IHy+OZ&#10;+fzNN+PVda8VOQjrJJiCTicpJcJwqKTZFfT9u+2TBSXOM1MxBUYU9CgcvV4/frTq2lzMoAFVCUsQ&#10;xLi8awvaeN/mSeJ4IzRzE2iFQWcNVjOPpt0llWUdomuVzNL0WdKBrVoLXDiHt7eDk64jfl0L7t/U&#10;tROeqIIiNx93G/cy7Ml6xfKdZW0j+UiD/QMLzaTBR89Qt8wzsrfyLygtuQUHtZ9w0AnUteQi1oDV&#10;TNM/qrlvWCtiLSiOa88yuf8Hy18f3loiq4JmS0oM09ij09cvp28/Tt8/E7xDgbrW5Rh332Kk759D&#10;j42Oxbr2DvgHRwxsGmZ24sZa6BrBKiQ4DZnJReqA4wJI2b2CCh9iew8RqK+tDuqhHgTRsVHHc3NE&#10;7wnHy6fz+SLN0MXRd5XN5ldZfILlD9mtdf6FAE3CoaAWmx/R2eHO+cCG5Q8h4TEHSlZbqVQ07K7c&#10;KEsODAdlG9eI/luYMqQr6DKbZRHZQMiPM6Slx0FWUhd0kYY1pisT4EUcxZFGECXoMCji+7IfRS6h&#10;OqI8FoYxxW+FhwbsJ0o6HNGCuo97ZgUl6qVBiZfT+TzMdDTm2dUMDXvpKS89zHCEKqinZDhufPwH&#10;gZ6BG2xFLaNKgd7AZGwgjl4Ub/wmYbYv7Rj16zOv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x&#10;w+fA2AAAAAsBAAAPAAAAAAAAAAEAIAAAACIAAABkcnMvZG93bnJldi54bWxQSwECFAAUAAAACACH&#10;TuJAADDqUSQCAAAUBAAADgAAAAAAAAABACAAAAAnAQAAZHJzL2Uyb0RvYy54bWxQSwUGAAAAAAYA&#10;BgBZAQAAvQUAAAAA&#10;">
                <v:path/>
                <v:fill on="t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顶板变形缝防水构造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360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207645</wp:posOffset>
            </wp:positionV>
            <wp:extent cx="1815465" cy="147320"/>
            <wp:effectExtent l="0" t="0" r="13335" b="5080"/>
            <wp:wrapThrough wrapText="bothSides">
              <wp:wrapPolygon>
                <wp:start x="0" y="0"/>
                <wp:lineTo x="0" y="18900"/>
                <wp:lineTo x="21305" y="18900"/>
                <wp:lineTo x="21305" y="0"/>
                <wp:lineTo x="0" y="0"/>
              </wp:wrapPolygon>
            </wp:wrapThrough>
            <wp:docPr id="21" name="图片 22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53340</wp:posOffset>
            </wp:positionV>
            <wp:extent cx="1556385" cy="189230"/>
            <wp:effectExtent l="0" t="0" r="5715" b="1270"/>
            <wp:wrapNone/>
            <wp:docPr id="22" name="图片 23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132080</wp:posOffset>
            </wp:positionV>
            <wp:extent cx="4974590" cy="3789045"/>
            <wp:effectExtent l="0" t="0" r="16510" b="1905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386080</wp:posOffset>
            </wp:positionV>
            <wp:extent cx="1835785" cy="149225"/>
            <wp:effectExtent l="0" t="0" r="12065" b="3175"/>
            <wp:wrapThrough wrapText="bothSides">
              <wp:wrapPolygon>
                <wp:start x="0" y="0"/>
                <wp:lineTo x="0" y="18659"/>
                <wp:lineTo x="21294" y="18659"/>
                <wp:lineTo x="21294" y="0"/>
                <wp:lineTo x="0" y="0"/>
              </wp:wrapPolygon>
            </wp:wrapThrough>
            <wp:docPr id="24" name="图片 25" descr="1558488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15584886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-1719580</wp:posOffset>
            </wp:positionH>
            <wp:positionV relativeFrom="paragraph">
              <wp:posOffset>224155</wp:posOffset>
            </wp:positionV>
            <wp:extent cx="1670685" cy="203200"/>
            <wp:effectExtent l="0" t="0" r="5715" b="6350"/>
            <wp:wrapNone/>
            <wp:docPr id="25" name="图片 26" descr="155848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15584888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pStyle w:val="2"/>
        <w:rPr>
          <w:rFonts w:ascii="宋体" w:hAnsi="宋体" w:cs="宋体"/>
          <w:sz w:val="28"/>
          <w:szCs w:val="28"/>
        </w:rPr>
      </w:pPr>
    </w:p>
    <w:p>
      <w:pPr>
        <w:jc w:val="both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3238500</wp:posOffset>
                </wp:positionV>
                <wp:extent cx="4000500" cy="1772285"/>
                <wp:effectExtent l="0" t="0" r="0" b="1841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87pt;margin-top:255pt;height:139.55pt;width:315pt;z-index:251724800;mso-width-relative:page;mso-height-relative:margin;mso-height-percent:200;" fillcolor="#FFFFFF" filled="t" stroked="f" coordsize="21600,21600" o:gfxdata="UEsDBAoAAAAAAIdO4kAAAAAAAAAAAAAAAAAEAAAAZHJzL1BLAwQUAAAACACHTuJAt7TB0NgAAAAL&#10;AQAADwAAAGRycy9kb3ducmV2LnhtbE2PwU7DMBBE70j8g7VI3KgdRGmaxqkQFRcOSBQkOLqxE0fE&#10;a8t20/D3bE/0trM7mn1Tb2c3ssnENHiUUCwEMIOt1wP2Ej4/Xu5KYCkr1Gr0aCT8mgTb5vqqVpX2&#10;J3w30z73jEIwVUqCzTlUnKfWGqfSwgeDdOt8dCqTjD3XUZ0o3I38XohH7tSA9MGqYJ6taX/2Ryfh&#10;y9lB7+Lbd6fHaffaPS3DHIOUtzeF2ADLZs7/ZjjjEzo0xHTwR9SJjaRXD9QlS1gWggZylOK8OUhY&#10;lesCeFPzyw7NH1BLAwQUAAAACACHTuJAI56/oSUCAAAVBAAADgAAAGRycy9lMm9Eb2MueG1srVPN&#10;jtMwEL4j8Q6W7zRpaZc2arpauipCWn6khQdwHKexsD3GdpssD8C+AScu3HmuPgdjp9stcEP4YHk8&#10;429mvvm8vOy1InvhvART0vEop0QYDrU025J+/LB5NqfEB2ZqpsCIkt4JTy9XT58sO1uICbSgauEI&#10;ghhfdLakbQi2yDLPW6GZH4EVBp0NOM0Cmm6b1Y51iK5VNsnzi6wDV1sHXHiPt9eDk64SftMIHt41&#10;jReBqJJibSHtLu1V3LPVkhVbx2wr+bEM9g9VaCYNJj1BXbPAyM7Jv6C05A48NGHEQWfQNJKL1AN2&#10;M87/6Oa2ZVakXpAcb080+f8Hy9/u3zsi65JeTCgxTOOMDt/uD99/Hn58JXiHBHXWFxh3azEy9C+h&#10;x0GnZr29Af7JEwPrlpmtuHIOulawGgscx5fZ2dMBx0eQqnsDNSZiuwAJqG+cjuwhHwTRcVB3p+GI&#10;PhCOl9M8z2c5ujj6xtP8+WI+SzlY8fDcOh9eCdAkHkrqcPoJnu1vfIjlsOIhJGbzoGS9kUolw22r&#10;tXJkz1Apm7SO6L+FKUO6ki5mk1lCNhDfJxFpGVDJSuqSzrFUrHTIqEyEF0mLxzIiK5GIgZLQVz2G&#10;xssK6jvkx8GgU/xXeGjBfaGkQ42W1H/eMScoUa8NcrwYT6dR1MmYzl5M0HDnnurcwwxHqJIGSobj&#10;OqSPkLq3VziLjUwsPVZynCBqL5F3/CdR3Od2inr8za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7TB0NgAAAALAQAADwAAAAAAAAABACAAAAAiAAAAZHJzL2Rvd25yZXYueG1sUEsBAhQAFAAAAAgA&#10;h07iQCOev6ElAgAAFQQAAA4AAAAAAAAAAQAgAAAAJwEAAGRycy9lMm9Eb2MueG1sUEsFBgAAAAAG&#10;AAYAWQEAAL4FAAAAAA==&#10;">
                <v:path/>
                <v:fill on="t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>顶板外墙交角防水构造</w:t>
      </w:r>
      <w:bookmarkStart w:id="39" w:name="_Toc26560"/>
      <w:bookmarkStart w:id="40" w:name="_Toc15124"/>
      <w:bookmarkStart w:id="41" w:name="_Toc19368"/>
      <w:bookmarkStart w:id="42" w:name="_Toc12902"/>
      <w:bookmarkStart w:id="43" w:name="_Toc16790"/>
      <w:bookmarkStart w:id="44" w:name="_Toc372901726"/>
      <w:bookmarkStart w:id="45" w:name="_Toc21930"/>
    </w:p>
    <w:p>
      <w:pPr>
        <w:pStyle w:val="5"/>
        <w:outlineLvl w:val="3"/>
      </w:pPr>
      <w:bookmarkStart w:id="46" w:name="_Toc12434"/>
      <w:r>
        <w:rPr>
          <w:rFonts w:hint="eastAsia"/>
          <w:lang w:val="en-US" w:eastAsia="zh-CN"/>
        </w:rPr>
        <w:t>1.1.</w:t>
      </w:r>
      <w:r>
        <w:rPr>
          <w:rFonts w:hint="eastAsia"/>
        </w:rPr>
        <w:t>5、穿墙套管防水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穿墙套管采用刚性防水套管，见下图</w:t>
      </w:r>
    </w:p>
    <w:p>
      <w:pPr>
        <w:pStyle w:val="2"/>
        <w:ind w:left="0" w:leftChars="0" w:firstLine="0" w:firstLineChars="0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3284220</wp:posOffset>
                </wp:positionV>
                <wp:extent cx="1476375" cy="485775"/>
                <wp:effectExtent l="466090" t="997585" r="19685" b="21590"/>
                <wp:wrapNone/>
                <wp:docPr id="63" name="圆角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85775"/>
                        </a:xfrm>
                        <a:prstGeom prst="wedgeRoundRectCallout">
                          <a:avLst>
                            <a:gd name="adj1" fmla="val -76963"/>
                            <a:gd name="adj2" fmla="val -2394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卷材加强层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6.65pt;margin-top:258.6pt;height:38.25pt;width:116.25pt;z-index:251714560;v-text-anchor:middle;mso-width-relative:page;mso-height-relative:page;" fillcolor="#FFFFFF" filled="t" stroked="t" coordsize="21600,21600" o:gfxdata="UEsDBAoAAAAAAIdO4kAAAAAAAAAAAAAAAAAEAAAAZHJzL1BLAwQUAAAACACHTuJAb3yNwtsAAAAL&#10;AQAADwAAAGRycy9kb3ducmV2LnhtbE2PwU7DMAyG70i8Q2Qkbixpq26sa7oDEkhckDaQqt28Jmur&#10;NUlJ0nV7e8wJjrY//f7+cns1A7toH3pnJSQLAUzbxqnethK+Pl+fnoGFiFbh4KyWcNMBttX9XYmF&#10;crPd6cs+toxCbChQQhfjWHAemk4bDAs3aku3k/MGI42+5crjTOFm4KkQS26wt/Shw1G/dLo57ycj&#10;4Rubj6k73XA+7N7mg6jf69rnUj4+JGIDLOpr/IPhV5/UoSKno5usCmyQkK2zjFAJebJKgRGxTHMq&#10;c6TNOlsBr0r+v0P1A1BLAwQUAAAACACHTuJARpgK7kwCAACOBAAADgAAAGRycy9lMm9Eb2MueG1s&#10;rVTNbhMxEL4j8Q6W780mabJpomx6aAgXBFULD+DY3l0j/8l2sskLwJ0zEhUX4MyZx2nhMRg7S9JA&#10;DwiRgzO2Zz5/883MTs83SqI1d14YXeBep4sR19QwoasCv3q5ODnDyAeiGZFG8wJvucfns8ePpo2d&#10;8L6pjWTcIQDRftLYAtch2EmWeVpzRXzHWK7hsjROkQBbV2XMkQbQlcz63W6eNcYx6wzl3sPpfHeJ&#10;Zwm/LDkNL8rS84BkgYFbSKtL6zKu2WxKJpUjtha0pUH+gYUiQsOje6g5CQStnPgDSgnqjDdl6FCj&#10;MlOWgvKUA2TT6/6WzXVNLE+5gDje7mXy/w+WPl9fOiRYgfNTjDRRUKPb929+fHr3/cOX228f727e&#10;3n39jOASlGqsn0DAtb107c6DGdPelE7Ff0gIbZK62726fBMQhcPeYJSfjoYYUbgbnA1HYANMdoi2&#10;zoen3CgUjQI3nFX8yqw0u4I6XhApzSoklcn6mQ9JbtZyJux1D6NSSajemkh0MsrHO9JQk3tO/SOn&#10;/ul48JAXSHGA6uV5PmqZtg8D519cIwtvpGALIWXauGp5IR0CFgVepF8bfOQmNWoK3B8OutCWlEDr&#10;l5IEMJWFYnhdpUSPQvwR8micD/KHkCOzOfH1jkFCiG5kokTgLlk1J+yJZihsLdRbw2TiyEZxhpHk&#10;MMjRSp6BCPk3nqCI1PERnoYOyhNLGxtm1yLRCpvlBk6juTRsC31HNK0NTCMNDqOVdaKqoe69lFV0&#10;g6ZPDdIOaJyq+/v0wuEzMv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3yNwtsAAAALAQAADwAA&#10;AAAAAAABACAAAAAiAAAAZHJzL2Rvd25yZXYueG1sUEsBAhQAFAAAAAgAh07iQEaYCu5MAgAAjgQA&#10;AA4AAAAAAAAAAQAgAAAAKgEAAGRycy9lMm9Eb2MueG1sUEsFBgAAAAAGAAYAWQEAAOgFAAAAAA==&#10;" adj="-5824,-40924,14400">
                <v:path/>
                <v:fill on="t" focussize="0,0"/>
                <v:stroke weight="2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卷材加强层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4721225" cy="3283585"/>
            <wp:effectExtent l="0" t="0" r="3175" b="1206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8"/>
          <w:szCs w:val="28"/>
        </w:rPr>
      </w:pP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套管具体施工要求见：《市政给水管道工程及附属设施》07MS101-5-15</w:t>
      </w:r>
    </w:p>
    <w:p>
      <w:pPr>
        <w:pStyle w:val="5"/>
        <w:outlineLvl w:val="3"/>
      </w:pPr>
      <w:bookmarkStart w:id="47" w:name="_Toc31986"/>
      <w:bookmarkStart w:id="48" w:name="_Toc23068"/>
      <w:bookmarkStart w:id="49" w:name="_Toc14547"/>
      <w:bookmarkStart w:id="50" w:name="_Toc14854"/>
      <w:bookmarkStart w:id="51" w:name="_Toc13178"/>
      <w:bookmarkStart w:id="52" w:name="_Toc32185"/>
      <w:bookmarkStart w:id="53" w:name="_Toc372901727"/>
      <w:bookmarkStart w:id="54" w:name="_Toc24186"/>
      <w:r>
        <w:rPr>
          <w:rFonts w:hint="eastAsia"/>
          <w:lang w:val="en-US" w:eastAsia="zh-CN"/>
        </w:rPr>
        <w:t>1.1</w:t>
      </w:r>
      <w:r>
        <w:rPr>
          <w:rFonts w:hint="eastAsia"/>
        </w:rPr>
        <w:t>.6、结构自防水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混凝土：主体采用C45，P8，抗冻等级F250；垫层为C20，二次浇筑为C20。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材料的一般要求：混凝土中骨料为非碱活性骨料，最大水胶比0.4，最大氯离子含量为0.1%。混凝土内应掺加微膨胀型防水剂，所用产品应按照《混凝土外加剂应用技术规范》（GB50119-2013）要求选用，混凝土膨胀率不小于1.5×10-4，限制干缩率不大于3×10-4。掺加量应在确定供应商后，根据产品性能经试配后确定。</w:t>
      </w:r>
    </w:p>
    <w:p>
      <w:pPr>
        <w:pStyle w:val="5"/>
        <w:outlineLvl w:val="3"/>
      </w:pPr>
      <w:bookmarkStart w:id="55" w:name="_Toc27590"/>
      <w:bookmarkStart w:id="56" w:name="_Toc32717"/>
      <w:bookmarkStart w:id="57" w:name="_Toc7846"/>
      <w:bookmarkStart w:id="58" w:name="_Toc13114"/>
      <w:bookmarkStart w:id="59" w:name="_Toc14429"/>
      <w:bookmarkStart w:id="60" w:name="_Toc7426"/>
      <w:bookmarkStart w:id="61" w:name="_Toc372901728"/>
      <w:bookmarkStart w:id="62" w:name="_Toc7262"/>
      <w:r>
        <w:rPr>
          <w:rFonts w:hint="eastAsia"/>
          <w:lang w:val="en-US" w:eastAsia="zh-CN"/>
        </w:rPr>
        <w:t>1.1</w:t>
      </w:r>
      <w:r>
        <w:rPr>
          <w:rFonts w:hint="eastAsia"/>
        </w:rPr>
        <w:t>.7、施工缝防水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(1)侧壁水平施工缝留在高出底板顶面500mm的位置，本工程水平施工缝留设位置：第一道水平施工缝位于管廊底板上500mm处，第二道水平施工缝位于燃气舱顶板上500mm处，综合舱及电力舱顶板下500mm处，施工缝应按照《地下工程防水技术规范》（GB50108-2008）图4.1.25-1执行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1770" cy="2734945"/>
            <wp:effectExtent l="0" t="0" r="5080" b="825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施工缝留置位置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>
        <w:rPr>
          <w:rFonts w:hint="eastAsia" w:ascii="宋体" w:hAnsi="宋体" w:cs="宋体"/>
          <w:sz w:val="28"/>
          <w:szCs w:val="28"/>
        </w:rPr>
        <w:t xml:space="preserve"> 按照设计要求，施工缝防水安装钢板止水带（内墙不设），</w:t>
      </w:r>
      <w:r>
        <w:rPr>
          <w:rFonts w:ascii="宋体" w:hAnsi="宋体" w:cs="宋体"/>
          <w:sz w:val="28"/>
          <w:szCs w:val="28"/>
        </w:rPr>
        <w:t>钢板止水带安装完毕后，为防止混凝土振捣时钢板在板墙中内外晃动，还应在适当位置用短钢筋(尽量采用钢筋下脚料)与墙主筋焊接，其间距为500mm，且高低交替布置，以防止钢板止水带向一侧倾斜，保证钢板止水带高度上下各一半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(3)钢板止水带宽300mm，厚3mm。</w:t>
      </w: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1567815</wp:posOffset>
                </wp:positionV>
                <wp:extent cx="1457325" cy="542925"/>
                <wp:effectExtent l="586740" t="206375" r="13335" b="12700"/>
                <wp:wrapNone/>
                <wp:docPr id="66" name="圆角矩形标注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42925"/>
                        </a:xfrm>
                        <a:prstGeom prst="wedgeRoundRectCallout">
                          <a:avLst>
                            <a:gd name="adj1" fmla="val -84231"/>
                            <a:gd name="adj2" fmla="val -77852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侧墙水平施工缝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2.25pt;margin-top:123.45pt;height:42.75pt;width:114.75pt;z-index:251723776;v-text-anchor:middle;mso-width-relative:page;mso-height-relative:page;" fillcolor="#4F81BD" filled="t" stroked="t" coordsize="21600,21600" o:gfxdata="UEsDBAoAAAAAAIdO4kAAAAAAAAAAAAAAAAAEAAAAZHJzL1BLAwQUAAAACACHTuJALACsr9oAAAAL&#10;AQAADwAAAGRycy9kb3ducmV2LnhtbE2PQU+EMBCF7yb+h2ZMvLkFtuKKlE00MR687K5GPRY6ApFO&#10;Ce0u+O8dT3qczJf3vlduFzeIE06h96QhXSUgkBpve2o1vL48Xm1AhGjImsETavjGANvq/Kw0hfUz&#10;7fF0iK3gEAqF0dDFOBZShqZDZ8LKj0j8+/STM5HPqZV2MjOHu0FmSZJLZ3rihs6M+NBh83U4Og15&#10;PTyNz7v9+84uVr3NdnEf6b3Wlxdpcgci4hL/YPjVZ3Wo2Kn2R7JBDBrURl0zqiFT+S0IJm5Sxetq&#10;Det1pkBWpfy/ofoBUEsDBBQAAAAIAIdO4kBq/1GMTwIAAI0EAAAOAAAAZHJzL2Uyb0RvYy54bWyt&#10;VEuOEzEQ3SNxB8v7Sac7SSdE6YzEhLBBMJqBAzi2+4P8k+2kkwvAnjUSiA2wZs1xZuAYlJ0mkzAb&#10;hNi4q1wfv6pX1bPzrRRow61rtCpw2utjxBXVrFFVgV+9XJ5NMHKeKEaEVrzAO+7w+fzhg1lrpjzT&#10;tRaMWwRJlJu2psC192aaJI7WXBLX04YrMJbaSuJBtVXCLGkhuxRJ1u/nSastM1ZT7hzcLvZGPI/5&#10;y5JT/6IsHfdIFBiw+XjaeK7CmcxnZFpZYuqGdjDIP6CQpFHw6CHVgniC1ra5l0o21GqnS9+jWia6&#10;LBvKYw1QTdr/o5rrmhgea4HmOHNok/t/aenzzaVFDStwnmOkiASObt6/+fn53Y8PX2++f7r9+Pb2&#10;2xcERuhUa9wUAq7Npe00B2Ioe1taGb5QENrG7u4O3eVbjyhcpsPReJCNMKJgGw2zRyBDmuQu2ljn&#10;n3ItURAK3HJW8Su9VuwKeLwgQui1j10mm2fOx3azDjNhr1OMSimAvQ0R6GwyzAZpR++RU3biNB5P&#10;Rtl9p8GxU5rn+bgD2r0LkH9DDSCcFg1bNkJExVarC2ERgCjwcDlJHy+64BM3oVBb4Gw07MNUUgKT&#10;XwriQZQGuHCqinWehLjjzNlwsMzj+AKYE7eAbEFcvUcQTfsKZeO5jfNec8KeKIb8zgDdChYTBzSS&#10;M4wEhz0OUvT0pBF/4wkghArl87hzwE5gNszLfkKC5LerLdwGcaXZDsaOKFprWEbqLUZrY5uqBtoj&#10;azEWZj7OR7efYamO9fjC3V9k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AKyv2gAAAAsBAAAP&#10;AAAAAAAAAAEAIAAAACIAAABkcnMvZG93bnJldi54bWxQSwECFAAUAAAACACHTuJAav9RjE8CAACN&#10;BAAADgAAAAAAAAABACAAAAApAQAAZHJzL2Uyb0RvYy54bWxQSwUGAAAAAAYABgBZAQAA6gUAAAAA&#10;" adj="-7394,-6016,14400">
                <v:path/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侧墙水平施工缝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996315</wp:posOffset>
                </wp:positionV>
                <wp:extent cx="1581150" cy="504825"/>
                <wp:effectExtent l="678180" t="12700" r="26670" b="15875"/>
                <wp:wrapNone/>
                <wp:docPr id="67" name="圆角矩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04825"/>
                        </a:xfrm>
                        <a:prstGeom prst="wedgeRoundRectCallout">
                          <a:avLst>
                            <a:gd name="adj1" fmla="val -86495"/>
                            <a:gd name="adj2" fmla="val -919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mm厚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5.5pt;margin-top:78.45pt;height:39.75pt;width:124.5pt;z-index:251722752;v-text-anchor:middle;mso-width-relative:page;mso-height-relative:page;" fillcolor="#4F81BD" filled="t" stroked="t" coordsize="21600,21600" o:gfxdata="UEsDBAoAAAAAAIdO4kAAAAAAAAAAAAAAAAAEAAAAZHJzL1BLAwQUAAAACACHTuJAdn1Kq9gAAAAL&#10;AQAADwAAAGRycy9kb3ducmV2LnhtbE2PzU7DMBCE70i8g7VI3KiTkqYQ4vQAQqXiROHCbRsvSYS9&#10;jmL3B56e5QTH0YxmvqlXJ+/UgaY4BDaQzzJQxG2wA3cG3l4fr25AxYRs0QUmA18UYdWcn9VY2XDk&#10;FzpsU6ekhGOFBvqUxkrr2PbkMc7CSCzeR5g8JpFTp+2ERyn3Ts+zrNQeB5aFHke676n93O69gWnt&#10;6GHx/e6Hcv3cbfRTgXFTGHN5kWd3oBKd0l8YfvEFHRph2oU926icgWKZy5ckxqK8BSWJpQyC2hmY&#10;X5cF6KbW/z80P1BLAwQUAAAACACHTuJAUoj9l1ICAACMBAAADgAAAGRycy9lMm9Eb2MueG1srVTN&#10;bhMxEL4j8Q6W7+1mt0lIomwq0RAuCKoWHsCxvbtG/pPtZJMXgDtnpCIuwJkzj9PCYzB2ljSBC0Jc&#10;vGPPePx9883s9HyjJFpz54XRJc5PexhxTQ0Tui7xq5eLkxFGPhDNiDSal3jLPT6fPXwwbe2EF6Yx&#10;knGHIIn2k9aWuAnBTrLM04Yr4k+N5RqclXGKBNi6OmOOtJBdyazo9YZZaxyzzlDuPZzOd048S/mr&#10;itPwoqo8D0iWGLCFtLq0LuOazaZkUjtiG0E7GOQfUCgiNDy6TzUngaCVE3+kUoI6400VTqlRmakq&#10;QXniAGzy3m9srhtieeICxfF2Xyb//9LS5+tLhwQr8fARRpoo0Oj2/Zsfn959v/ly++3j3Ye3d18/&#10;I3BCpVrrJ3Dh2l66bufBjLQ3lVPxC4TQJlV3u68u3wRE4TAfjPJ8ACJQ8A16/VExiEmz+9vW+fCU&#10;G4WiUeKWs5pfmZVmV6DjBZHSrEKqMlk/8yGVm3WYCXudY1QpCeqtiUQno2F/nPKDJgdBxVHQOB+P&#10;uxY4iDk7jMmHwx15wNk9C9YvpBGDN1KwhZAybVy9vJAOAYYS9xej/PG8I3kUJjVqS1wM+r1YDwKN&#10;X0kSwFQWpPC6TjSPrvjDzEX/bDFM3QtgjsIisjnxzQ5Bcu0YKhG4S+3ecMKeaIbC1oLaGuYSRzSK&#10;M4wkhzGOVooMRMi/iQQQUkf6PI0ciBOFje2ya5Bohc1yA6fRXBq2ha4jmjYGZpEGh9HKOlE3oHqe&#10;6hXDoOVTe3TjGWfqcJ9euP+Jz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n1Kq9gAAAALAQAA&#10;DwAAAAAAAAABACAAAAAiAAAAZHJzL2Rvd25yZXYueG1sUEsBAhQAFAAAAAgAh07iQFKI/ZdSAgAA&#10;jAQAAA4AAAAAAAAAAQAgAAAAJwEAAGRycy9lMm9Eb2MueG1sUEsFBgAAAAAGAAYAWQEAAOsFAAAA&#10;AA==&#10;" adj="-7883,8813,14400">
                <v:path/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mm厚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2272665</wp:posOffset>
                </wp:positionV>
                <wp:extent cx="1685925" cy="533400"/>
                <wp:effectExtent l="547370" t="394335" r="14605" b="24765"/>
                <wp:wrapNone/>
                <wp:docPr id="68" name="圆角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33400"/>
                        </a:xfrm>
                        <a:prstGeom prst="wedgeRoundRectCallout">
                          <a:avLst>
                            <a:gd name="adj1" fmla="val -76764"/>
                            <a:gd name="adj2" fmla="val -11607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侧墙和底板一起浇筑段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7.25pt;margin-top:178.95pt;height:42pt;width:132.75pt;z-index:251721728;v-text-anchor:middle;mso-width-relative:page;mso-height-relative:page;" fillcolor="#4F81BD" filled="t" stroked="t" coordsize="21600,21600" o:gfxdata="UEsDBAoAAAAAAIdO4kAAAAAAAAAAAAAAAAAEAAAAZHJzL1BLAwQUAAAACACHTuJAgCxFb9kAAAAL&#10;AQAADwAAAGRycy9kb3ducmV2LnhtbE2Py07DMBBF90j8gzVI7KidkKRNiNMFUlUJFojCB7jxkET4&#10;EWy3DX/PsILl6B7de6bdLtawM4Y4eSchWwlg6HqvJzdIeH/b3W2AxaScVsY7lPCNEbbd9VWrGu0v&#10;7hXPhzQwKnGxURLGlOaG89iPaFVc+RkdZR8+WJXoDAPXQV2o3BqeC1FxqyZHC6Oa8XHE/vNwshLy&#10;vNr7F1Pr3deyea7s/imIqZLy9iYTD8ASLukPhl99UoeOnI7+5HRkRkJRFiWhEu7LdQ2MiDUNAjtS&#10;VGQ18K7l/3/ofgBQSwMEFAAAAAgAh07iQHOREzdPAgAAjgQAAA4AAABkcnMvZTJvRG9jLnhtbK1U&#10;zW4TMRC+I/EOlu/tZvOzCVE3lWgIFwRVCw/g2N5dI//JdrLJC8CdM1IRF+DMmcdp4TEYO9s2AQ4I&#10;cfGOPePxN983syenGyXRmjsvjC5xftzDiGtqmNB1iV+9XBxNMPKBaEak0bzEW+7x6ezhg5PWTnnf&#10;NEYy7hAk0X7a2hI3IdhplnnacEX8sbFcg7MyTpEAW1dnzJEWsiuZ9Xu9ImuNY9YZyr2H0/nOiWcp&#10;f1VxGl5UlecByRIDtpBWl9ZlXLPZCZnWjthG0A4G+QcUiggNj96lmpNA0MqJ31IpQZ3xpgrH1KjM&#10;VJWgPNUA1eS9X6q5bIjlqRYgx9s7mvz/S0ufr88dEqzEBSiliQKNrt+/+fHp3ferL9ffPt58eHvz&#10;9TMCJzDVWj+FC5f23HU7D2Yse1M5Fb9QENokdrd37PJNQBQO82IyetQfYUTBNxoMhr1Ef3Z/2zof&#10;nnKjUDRK3HJW8wuz0uwCdDwjUppVSCyT9TMfEt2sw0zY6xyjSklQb00kOhoX42LYybsX1D8IyvOi&#10;N/5D1GA/Ki+KYhwzAdLuYbBusUYU3kjBFkLKtHH18kw6BChKPFxM8sfz7vJBmNSoLXF/FFlAlEDr&#10;V5IEMJUFMbyuU6EHV/x+5v5wsChuCTwIi8jmxDc7BMm140GJwF1q+IYT9kQzFLYW9NYwmTiiUZxh&#10;JDkMcrRSZCBC/k0kMCJ1LJ+noQN5ImGxYXYtEq2wWW7gNJpLw7bQd0TTxsA00uAwWlkn6gZ0zxNf&#10;MQyaPtHeDWicqv19euH+NzL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AsRW/ZAAAACwEAAA8A&#10;AAAAAAAAAQAgAAAAIgAAAGRycy9kb3ducmV2LnhtbFBLAQIUABQAAAAIAIdO4kBzkRM3TwIAAI4E&#10;AAAOAAAAAAAAAAEAIAAAACgBAABkcnMvZTJvRG9jLnhtbFBLBQYAAAAABgAGAFkBAADpBQAAAAA=&#10;" adj="-5781,-14272,14400">
                <v:path/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侧墙和底板一起浇筑段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53340</wp:posOffset>
                </wp:positionV>
                <wp:extent cx="1876425" cy="542925"/>
                <wp:effectExtent l="494665" t="12700" r="29210" b="568325"/>
                <wp:wrapNone/>
                <wp:docPr id="69" name="圆角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71593"/>
                            <a:gd name="adj2" fmla="val 14495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钢板止水带，迎水面朝外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9pt;margin-top:4.2pt;height:42.75pt;width:147.75pt;z-index:251720704;v-text-anchor:middle;mso-width-relative:page;mso-height-relative:page;" fillcolor="#4F81BD" filled="t" stroked="t" coordsize="21600,21600" o:gfxdata="UEsDBAoAAAAAAIdO4kAAAAAAAAAAAAAAAAAEAAAAZHJzL1BLAwQUAAAACACHTuJAVKX0iNYAAAAI&#10;AQAADwAAAGRycy9kb3ducmV2LnhtbE2PzU7DMBCE70i8g7VI3KjdpoU0ZNMDFKlXSqVe3XhJIuJ1&#10;FG9/4OkxJ3oczWjmm3J18b060Ri7wAjTiQFFXAfXcYOw+3h7yEFFsexsH5gQvinCqrq9KW3hwpnf&#10;6bSVRqUSjoVFaEWGQutYt+RtnISBOHmfYfRWkhwb7UZ7TuW+1zNjHrW3HaeF1g700lL9tT16hI2d&#10;xf1G6KflZr8WvzOL9atBvL+bmmdQQhf5D8MffkKHKjEdwpFdVD3CPMvTF0HI56CS/5RlC1AHhGW2&#10;BF2V+vpA9QtQSwMEFAAAAAgAh07iQJqSvDFRAgAAjQQAAA4AAABkcnMvZTJvRG9jLnhtbK1UzW4T&#10;MRC+I/EOlu/tZjebbRN1U4mGcEFQtfAAju39Qf6T7WSTF4A7Z6QiLsCZM4/TwmMwdpY0oReEuHjH&#10;ns/jb2a+2bPztRRoxa1rtSpxejzAiCuqWavqEr9+NT86xch5ohgRWvESb7jD59PHj846M+GZbrRg&#10;3CIIotykMyVuvDeTJHG04ZK4Y224AmelrSQetrZOmCUdRJciyQaDIum0ZcZqyp2D09nWiacxflVx&#10;6l9WleMeiRIDNx9XG9dFWJPpGZnUlpimpT0N8g8sJGkVPLoLNSOeoKVtH4SSLbXa6cofUy0TXVUt&#10;5TEHyCYd/JHNdUMMj7lAcZzZlcn9v7D0xerSopaVuBhjpIiEHt1+ePvz8/sfN19vv3+6+/ju7tsX&#10;BE6oVGfcBC5cm0vb7xyYIe11ZWX4QkJoHau72VWXrz2icJienhR5NsKIgm+UZ2OwIUxyf9tY559x&#10;LVEwStxxVvMrvVTsCvp4QYTQSx+rTFbPnY/lZj1nwt6kGFVSQPdWRKCjk3Q0Hvbt3QNl+6A0z8ej&#10;/CFoeAAqiuKkJ9q/C5R/Uw0knBYtm7dCxI2tFxfCIiBR4nx+mj6Z9ZcPYEKhrsTZKB+AKikB5VeC&#10;eDClgV44Vcc8D664/chZPpwXUb5A5gAWmM2Ia7YMomuboWw9t1HvDSfsqWLIbwy0W8Fg4sBGcoaR&#10;4DDHwYpIT1rxN0ggIVRIn8eZg+6Ezga9bBUSLL9erOE0mAvNNiA7omijYRiptxgtjW3rBtqexnoF&#10;GGg+6qOfzzBU+/v4wv1fZPo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KX0iNYAAAAIAQAADwAA&#10;AAAAAAABACAAAAAiAAAAZHJzL2Rvd25yZXYueG1sUEsBAhQAFAAAAAgAh07iQJqSvDFRAgAAjQQA&#10;AA4AAAAAAAAAAQAgAAAAJQEAAGRycy9lMm9Eb2MueG1sUEsFBgAAAAAGAAYAWQEAAOgFAAAAAA==&#10;" adj="-4664,42110,14400">
                <v:path/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钢板止水带，迎水面朝外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2615565</wp:posOffset>
                </wp:positionV>
                <wp:extent cx="1924050" cy="542925"/>
                <wp:effectExtent l="12700" t="1060450" r="596900" b="15875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42925"/>
                        </a:xfrm>
                        <a:prstGeom prst="wedgeRoundRectCallout">
                          <a:avLst>
                            <a:gd name="adj1" fmla="val 76690"/>
                            <a:gd name="adj2" fmla="val -232236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卷材附加层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34.5pt;margin-top:205.95pt;height:42.75pt;width:151.5pt;z-index:251719680;v-text-anchor:middle;mso-width-relative:page;mso-height-relative:page;" fillcolor="#4F81BD" filled="t" stroked="t" coordsize="21600,21600" o:gfxdata="UEsDBAoAAAAAAIdO4kAAAAAAAAAAAAAAAAAEAAAAZHJzL1BLAwQUAAAACACHTuJADRjoBdwAAAAL&#10;AQAADwAAAGRycy9kb3ducmV2LnhtbE2PzU7DMBCE70i8g7VIXFDrpI1aEuJUgMQBKioRkBA3N17i&#10;iHgdYvfv7VlOcNzZ0cw35eroerHHMXSeFKTTBARS401HrYK314fJNYgQNRnde0IFJwywqs7PSl0Y&#10;f6AX3NexFRxCodAKbIxDIWVoLDodpn5A4t+nH52OfI6tNKM+cLjr5SxJFtLpjrjB6gHvLTZf9c4p&#10;aJ83tFzX77S5svXt3Wn+EZ++H5W6vEiTGxARj/HPDL/4jA4VM239jkwQvYLJIuctUUGWpjkIdszm&#10;GStbVvJlBrIq5f8N1Q9QSwMEFAAAAAgAh07iQB9DZJBSAgAAjQQAAA4AAABkcnMvZTJvRG9jLnht&#10;bK1UzW4TMRC+I/EOlu/tZjfJtom6qURDuCCoWngAx/buGvlPtpNNXgDunJGKuABnzjxOC4/B2Nm2&#10;KVwQ4uIde8bj7/tmZk9ON0qiNXdeGF3h/HCAEdfUMKGbCr9+tTg4xsgHohmRRvMKb7nHp7PHj046&#10;O+WFaY1k3CFIov20sxVuQ7DTLPO05Yr4Q2O5BmdtnCIBtq7JmCMdZFcyKwaDMuuMY9YZyr2H0/nO&#10;iWcpf11zGl7WtecByQoDtpBWl9ZlXLPZCZk2jthW0B4G+QcUiggNj96lmpNA0MqJP1IpQZ3xpg6H&#10;1KjM1LWgPHEANvngNzaXLbE8cQFxvL2Tyf+/tPTF+twhwSp8BPJooqBG1x/e/vz8/sfV1+vvn24+&#10;vrv59gWBE5TqrJ/ChUt77vqdBzPS3tROxS8QQpuk7vZOXb4JiMJhPilGgzG8QsE3HhWTYhyTZve3&#10;rfPhGTcKRaPCHWcNvzArzS6gjmdESrMKSWWyfu5Dkpv1mAl7k2NUKwnVWxOJjspyclvdvZhiP+ag&#10;GBbFsOx7YC9quB+Vl2V51APt3wXIt1AjCG+kYAshZdq4ZnkmHQIQFR4tjvMn8/7ygzCpUVfhYjwa&#10;REEIdH4tSQBTWaiF103i+eCK389cjIaLMhEEMA/CIrI58e0OQXLtGCoRuEv93nLCnmqGwtZCuTUM&#10;Jo5oFGcYSQ5zHK0UGYiQfxMJIKSO9HmaOahOrGzsl12HRCtslhs4jebSsC20HdG0NTCMNDiMVtaJ&#10;poWy50mvGAY9n/qjn884VPv79ML9X2T2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0Y6AXcAAAA&#10;CwEAAA8AAAAAAAAAAQAgAAAAIgAAAGRycy9kb3ducmV2LnhtbFBLAQIUABQAAAAIAIdO4kAfQ2SQ&#10;UgIAAI0EAAAOAAAAAAAAAAEAIAAAACsBAABkcnMvZTJvRG9jLnhtbFBLBQYAAAAABgAGAFkBAADv&#10;BQAAAAA=&#10;" adj="27365,-39363,14400">
                <v:path/>
                <v:fill on="t" focussize="0,0"/>
                <v:stroke weight="2pt" color="#243F6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卷材附加层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</w:rPr>
        <w:t>m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3352800" cy="3057525"/>
            <wp:effectExtent l="0" t="0" r="0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29175" t="13281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</w:p>
    <w:p>
      <w:pPr>
        <w:pStyle w:val="5"/>
        <w:outlineLvl w:val="3"/>
      </w:pPr>
      <w:bookmarkStart w:id="63" w:name="_Toc10404"/>
      <w:bookmarkStart w:id="64" w:name="_Toc372901729"/>
      <w:bookmarkStart w:id="65" w:name="_Toc10954"/>
      <w:bookmarkStart w:id="66" w:name="_Toc5828"/>
      <w:bookmarkStart w:id="67" w:name="_Toc32509"/>
      <w:bookmarkStart w:id="68" w:name="_Toc15269"/>
      <w:bookmarkStart w:id="69" w:name="_Toc28750"/>
      <w:bookmarkStart w:id="70" w:name="_Toc4299"/>
      <w:r>
        <w:rPr>
          <w:rFonts w:hint="eastAsia"/>
          <w:lang w:val="en-US" w:eastAsia="zh-CN"/>
        </w:rPr>
        <w:t>1.1</w:t>
      </w:r>
      <w:r>
        <w:rPr>
          <w:rFonts w:hint="eastAsia"/>
        </w:rPr>
        <w:t>.8、止水对拉杆防水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墙体对拉杆采用止水对拉杆，中间设置止水钢板，墙体两端设置连接锥体，浇筑完墙体混凝土，拆除模板后，将锥体拆除，将孔用水泥砂浆进行封堵。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000625" cy="3754755"/>
            <wp:effectExtent l="0" t="0" r="9525" b="171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drawing>
          <wp:inline distT="0" distB="0" distL="114300" distR="114300">
            <wp:extent cx="4929505" cy="4158615"/>
            <wp:effectExtent l="0" t="0" r="4445" b="133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cs="宋体"/>
          <w:b/>
          <w:sz w:val="28"/>
          <w:szCs w:val="28"/>
        </w:rPr>
        <w:t>止水对拉杆要求</w:t>
      </w:r>
      <w:bookmarkStart w:id="71" w:name="_GoBack"/>
      <w:bookmarkEnd w:id="7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D73"/>
    <w:multiLevelType w:val="singleLevel"/>
    <w:tmpl w:val="008E0D7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F00E8"/>
    <w:rsid w:val="741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uiPriority w:val="99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adjustRightInd w:val="0"/>
      <w:spacing w:line="318" w:lineRule="atLeast"/>
      <w:ind w:left="369" w:firstLine="369"/>
      <w:textAlignment w:val="baseline"/>
    </w:pPr>
    <w:rPr>
      <w:rFonts w:ascii="宋体"/>
      <w:szCs w:val="20"/>
    </w:rPr>
  </w:style>
  <w:style w:type="paragraph" w:customStyle="1" w:styleId="5">
    <w:name w:val="样式 标题 3 + (中文) 黑体 小四 非加粗 段前: 7.8 磅 段后: 0 磅 行距: 固定值 20 磅_0"/>
    <w:basedOn w:val="1"/>
    <w:unhideWhenUsed/>
    <w:uiPriority w:val="99"/>
    <w:pPr>
      <w:keepNext/>
      <w:keepLines/>
      <w:spacing w:line="400" w:lineRule="exact"/>
      <w:outlineLvl w:val="2"/>
    </w:pPr>
    <w:rPr>
      <w:rFonts w:hint="eastAsia" w:ascii="黑体" w:hAnsi="黑体" w:eastAsia="黑体"/>
      <w:b/>
      <w:sz w:val="24"/>
    </w:rPr>
  </w:style>
  <w:style w:type="paragraph" w:customStyle="1" w:styleId="6">
    <w:name w:val="Default"/>
    <w:unhideWhenUsed/>
    <w:uiPriority w:val="99"/>
    <w:pPr>
      <w:widowControl w:val="0"/>
      <w:autoSpaceDE w:val="0"/>
      <w:autoSpaceDN w:val="0"/>
      <w:adjustRightInd w:val="0"/>
    </w:pPr>
    <w:rPr>
      <w:rFonts w:hint="eastAsia" w:ascii="宋体" w:hAnsi="Times New Roman" w:eastAsia="宋体" w:cs="Times New Roman"/>
      <w:color w:val="00000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2019-05-22T06:05:00Z</dcterms:created>
  <dc:creator>陶Mr先生</dc:creator>
  <cp:lastModifiedBy>陶Mr先生</cp:lastModifiedBy>
  <dcterms:modified xsi:type="dcterms:W3CDTF">2019-05-22T06:05:50Z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